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5A6" w:rsidRDefault="004255A6" w:rsidP="004255A6">
      <w:pPr>
        <w:rPr>
          <w:rFonts w:ascii="Traditional Arabic" w:hAnsi="Traditional Arabic"/>
          <w:b/>
          <w:bCs/>
          <w:color w:val="0070C0"/>
          <w:sz w:val="32"/>
          <w:szCs w:val="32"/>
        </w:rPr>
      </w:pPr>
      <w:r>
        <w:rPr>
          <w:rFonts w:ascii="Traditional Arabic" w:hAnsi="Traditional Arabic"/>
          <w:b/>
          <w:bCs/>
          <w:color w:val="0070C0"/>
          <w:sz w:val="32"/>
          <w:szCs w:val="32"/>
          <w:rtl/>
        </w:rPr>
        <w:t xml:space="preserve">العنوان : </w:t>
      </w:r>
    </w:p>
    <w:p w:rsidR="004255A6" w:rsidRDefault="004255A6" w:rsidP="004255A6">
      <w:pPr>
        <w:rPr>
          <w:rFonts w:ascii="Traditional Arabic" w:hAnsi="Traditional Arabic"/>
          <w:b/>
          <w:bCs/>
          <w:color w:val="0070C0"/>
          <w:sz w:val="32"/>
          <w:szCs w:val="32"/>
          <w:rtl/>
        </w:rPr>
      </w:pPr>
      <w:r>
        <w:rPr>
          <w:rFonts w:ascii="Traditional Arabic" w:hAnsi="Traditional Arabic"/>
          <w:b/>
          <w:bCs/>
          <w:color w:val="0070C0"/>
          <w:sz w:val="32"/>
          <w:szCs w:val="32"/>
          <w:rtl/>
        </w:rPr>
        <w:t>المؤلف :</w:t>
      </w:r>
      <w:r>
        <w:rPr>
          <w:rFonts w:ascii="Traditional Arabic" w:hAnsi="Traditional Arabic"/>
          <w:b/>
          <w:bCs/>
          <w:sz w:val="22"/>
          <w:szCs w:val="22"/>
          <w:rtl/>
        </w:rPr>
        <w:t xml:space="preserve"> </w:t>
      </w:r>
    </w:p>
    <w:p w:rsidR="00221693" w:rsidRPr="00221693" w:rsidRDefault="00221693" w:rsidP="00221693">
      <w:pPr>
        <w:widowControl/>
        <w:bidi w:val="0"/>
        <w:spacing w:before="100" w:beforeAutospacing="1" w:after="100" w:afterAutospacing="1"/>
        <w:ind w:firstLine="0"/>
        <w:jc w:val="left"/>
        <w:rPr>
          <w:rFonts w:cs="Times New Roman"/>
          <w:color w:val="auto"/>
          <w:sz w:val="24"/>
          <w:szCs w:val="24"/>
          <w:lang w:eastAsia="en-US"/>
        </w:rPr>
      </w:pPr>
      <w:r w:rsidRPr="00221693">
        <w:rPr>
          <w:rFonts w:cs="Times New Roman"/>
          <w:color w:val="auto"/>
          <w:sz w:val="24"/>
          <w:szCs w:val="24"/>
          <w:lang w:eastAsia="en-US"/>
        </w:rPr>
        <w:t> </w:t>
      </w:r>
    </w:p>
    <w:p w:rsidR="00221693" w:rsidRPr="00221693" w:rsidRDefault="007518F3" w:rsidP="00221693">
      <w:pPr>
        <w:widowControl/>
        <w:bidi w:val="0"/>
        <w:ind w:firstLine="0"/>
        <w:jc w:val="center"/>
        <w:rPr>
          <w:rFonts w:cs="Times New Roman"/>
          <w:color w:val="auto"/>
          <w:sz w:val="24"/>
          <w:szCs w:val="24"/>
          <w:lang w:eastAsia="en-US"/>
        </w:rPr>
      </w:pPr>
      <w:r w:rsidRPr="007518F3">
        <w:rPr>
          <w:rFonts w:cs="Times New Roman"/>
          <w:color w:val="auto"/>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7.5pt;height:42pt"/>
        </w:pict>
      </w:r>
    </w:p>
    <w:tbl>
      <w:tblPr>
        <w:tblW w:w="6757" w:type="dxa"/>
        <w:jc w:val="center"/>
        <w:tblCellSpacing w:w="16" w:type="dxa"/>
        <w:shd w:val="clear" w:color="auto" w:fill="FFFFFF"/>
        <w:tblCellMar>
          <w:top w:w="33" w:type="dxa"/>
          <w:left w:w="33" w:type="dxa"/>
          <w:bottom w:w="33" w:type="dxa"/>
          <w:right w:w="33" w:type="dxa"/>
        </w:tblCellMar>
        <w:tblLook w:val="04A0"/>
      </w:tblPr>
      <w:tblGrid>
        <w:gridCol w:w="6757"/>
      </w:tblGrid>
      <w:tr w:rsidR="00221693" w:rsidRPr="00221693" w:rsidTr="00221693">
        <w:trPr>
          <w:tblCellSpacing w:w="16" w:type="dxa"/>
          <w:jc w:val="center"/>
        </w:trPr>
        <w:tc>
          <w:tcPr>
            <w:tcW w:w="6535" w:type="dxa"/>
            <w:shd w:val="clear" w:color="auto" w:fill="FFFFFF"/>
            <w:hideMark/>
          </w:tcPr>
          <w:p w:rsidR="00221693" w:rsidRPr="00221693" w:rsidRDefault="00221693" w:rsidP="00221693">
            <w:pPr>
              <w:widowControl/>
              <w:ind w:firstLine="0"/>
              <w:jc w:val="center"/>
              <w:rPr>
                <w:rFonts w:cs="Times New Roman"/>
                <w:b/>
                <w:bCs/>
                <w:color w:val="auto"/>
                <w:sz w:val="24"/>
                <w:szCs w:val="24"/>
                <w:lang w:eastAsia="en-US"/>
              </w:rPr>
            </w:pPr>
            <w:r w:rsidRPr="00221693">
              <w:rPr>
                <w:rFonts w:cs="Times New Roman"/>
                <w:b/>
                <w:bCs/>
                <w:color w:val="auto"/>
                <w:rtl/>
                <w:lang w:eastAsia="en-US"/>
              </w:rPr>
              <w:t>النظام الأساسي لمحكمة العدل الدولية</w:t>
            </w:r>
            <w:r w:rsidRPr="00221693">
              <w:rPr>
                <w:rFonts w:cs="Times New Roman"/>
                <w:b/>
                <w:bCs/>
                <w:color w:val="auto"/>
                <w:sz w:val="24"/>
                <w:szCs w:val="24"/>
                <w:rtl/>
                <w:lang w:eastAsia="en-US"/>
              </w:rPr>
              <w:t xml:space="preserve"> </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 xml:space="preserve">المادة 1 </w:t>
            </w:r>
          </w:p>
          <w:p w:rsidR="00221693" w:rsidRPr="00221693" w:rsidRDefault="00221693" w:rsidP="00221693">
            <w:pPr>
              <w:widowControl/>
              <w:ind w:firstLine="0"/>
              <w:jc w:val="left"/>
              <w:rPr>
                <w:rFonts w:cs="Times New Roman"/>
                <w:b/>
                <w:bCs/>
                <w:color w:val="auto"/>
                <w:sz w:val="24"/>
                <w:szCs w:val="24"/>
                <w:rtl/>
                <w:lang w:eastAsia="en-US"/>
              </w:rPr>
            </w:pPr>
            <w:r w:rsidRPr="00221693">
              <w:rPr>
                <w:rFonts w:cs="Times New Roman"/>
                <w:b/>
                <w:bCs/>
                <w:color w:val="auto"/>
                <w:sz w:val="24"/>
                <w:szCs w:val="24"/>
                <w:rtl/>
                <w:lang w:eastAsia="en-US"/>
              </w:rPr>
              <w:t>تكون محكمة العدل الدولية، التي ينشئها ميثاق "الأمم المتحدة" الأداة القضائية الرئيسية للهيئة وتباشر وظائفها وفقا لأحكام هذا النظام الأساسي.</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auto"/>
                <w:sz w:val="24"/>
                <w:szCs w:val="24"/>
                <w:u w:val="single"/>
                <w:rtl/>
                <w:lang w:eastAsia="en-US"/>
              </w:rPr>
              <w:t>الفصل الأول: تنظيم المحكمة</w:t>
            </w:r>
            <w:r w:rsidRPr="00221693">
              <w:rPr>
                <w:rFonts w:cs="Times New Roman"/>
                <w:b/>
                <w:bCs/>
                <w:color w:val="auto"/>
                <w:sz w:val="24"/>
                <w:szCs w:val="24"/>
                <w:rtl/>
                <w:lang w:eastAsia="en-US"/>
              </w:rPr>
              <w:br/>
              <w:t>المادة 2</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تتكون هيئة المحكمة من قضاة مستقلين ينتخبون من الأشخاص ذوي الصفات الخلقية العالية الحائزين في بلادهم للمؤهلات المطلوبة للتعيين في أرفع المناصب القضائية، أو من المشرعين المشهود لهم بالكفاية في القانون الدولي وكل هذا بغض النظر عن جنسيتهم.</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 xml:space="preserve">المادة 3 </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 xml:space="preserve">1. تتألف المحكمة من خمسة عشر عضوا، ولا يجوز أن يكون </w:t>
            </w:r>
            <w:proofErr w:type="spellStart"/>
            <w:r w:rsidRPr="00221693">
              <w:rPr>
                <w:rFonts w:cs="Times New Roman"/>
                <w:b/>
                <w:bCs/>
                <w:color w:val="auto"/>
                <w:sz w:val="24"/>
                <w:szCs w:val="24"/>
                <w:rtl/>
                <w:lang w:eastAsia="en-US"/>
              </w:rPr>
              <w:t>بها</w:t>
            </w:r>
            <w:proofErr w:type="spellEnd"/>
            <w:r w:rsidRPr="00221693">
              <w:rPr>
                <w:rFonts w:cs="Times New Roman"/>
                <w:b/>
                <w:bCs/>
                <w:color w:val="auto"/>
                <w:sz w:val="24"/>
                <w:szCs w:val="24"/>
                <w:rtl/>
                <w:lang w:eastAsia="en-US"/>
              </w:rPr>
              <w:t xml:space="preserve"> أكثر من عضو واحد من رعايا دولة بعينها.</w:t>
            </w:r>
            <w:r w:rsidRPr="00221693">
              <w:rPr>
                <w:rFonts w:cs="Times New Roman"/>
                <w:b/>
                <w:bCs/>
                <w:color w:val="auto"/>
                <w:sz w:val="24"/>
                <w:szCs w:val="24"/>
                <w:rtl/>
                <w:lang w:eastAsia="en-US"/>
              </w:rPr>
              <w:br/>
              <w:t>2. إذا كان شخص ممكنا عده فيما يتعلق بعضوية المحكمة متمتعا برعوية أكثر من دولة واحدة فإنه يعتبر من رعايا الدولة التي يباشر فيها عادة حقوقه المدنية والسياسية.</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 xml:space="preserve">المادة 4 </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1. أعضاء المحكمة تنتخبهم الجمعية العامة ومجلس الأمن من قائمة حاوية أسماء الأشخاص الذين رشحتهم الشعب الأهلية في محكمة التحكيم الدائمة وذلك وفقا للأحكام التالية.</w:t>
            </w:r>
            <w:r w:rsidRPr="00221693">
              <w:rPr>
                <w:rFonts w:cs="Times New Roman"/>
                <w:b/>
                <w:bCs/>
                <w:color w:val="auto"/>
                <w:sz w:val="24"/>
                <w:szCs w:val="24"/>
                <w:rtl/>
                <w:lang w:eastAsia="en-US"/>
              </w:rPr>
              <w:br/>
              <w:t>2. بخصوص أعضاء "الأمم المتحدة" غير الممثلين في محكمة التحكيم الدائمة، تتولى تسمية المرشحين شعب أهلية تعينها حكوماتها لهذا الغرض وفقا لنفس الشروط الموضوعة لأعضاء محكمة التحكيم الدائمة في المادة 44 من اتفاقية لاهاي المعقودة عام 1907 في شأن التسوية السلمية للمنازعات الدولية.</w:t>
            </w:r>
            <w:r w:rsidRPr="00221693">
              <w:rPr>
                <w:rFonts w:cs="Times New Roman"/>
                <w:b/>
                <w:bCs/>
                <w:color w:val="auto"/>
                <w:sz w:val="24"/>
                <w:szCs w:val="24"/>
                <w:rtl/>
                <w:lang w:eastAsia="en-US"/>
              </w:rPr>
              <w:br/>
              <w:t>3. في حالة عدم وجود اتفاق خاص، تحدد الجمعية العامة، بناء على توصية مجلس الأمن، الشروط التي بموجبها يمكن لدولة من الدول المنضمة إلى النظام دون أن تكون عضوا في "الأمم المتحدة"، أن تشترك في انتخاب أعضاء محكمة العدل الدولية.</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 xml:space="preserve">المادة 5 </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1. قبل ميعاد الانتخاب بثلاثة أشهر على الأقل يوجه الأمين العام للأمم المتحدة طلبا كتابيا إلى أعضاء محكمة التحكيم الدائمة، التابعين إلى الدول المشتركة في هذا النظام الأساسي وإلى أعضاء الشعب الأهلية المعينين وفقا لأحكام الفقرة 2 من المادة 4 يدعوهم فيه إلى القيام في ميعاد معين بتقديم أسماء الأشخاص الذين يستطيعون قبول أعباء عضوية المحكمة.</w:t>
            </w:r>
            <w:r w:rsidRPr="00221693">
              <w:rPr>
                <w:rFonts w:cs="Times New Roman"/>
                <w:b/>
                <w:bCs/>
                <w:color w:val="auto"/>
                <w:sz w:val="24"/>
                <w:szCs w:val="24"/>
                <w:rtl/>
                <w:lang w:eastAsia="en-US"/>
              </w:rPr>
              <w:br/>
              <w:t>2. لا يجوز لأي شعبة أن تسمي أكثر من أربعة مرشحين، ولا أن يكون بينهم أكثر من اثنين من جنسيتها، كما لا يجوز بحال أن يتجاوز عدد مرشحي شعبة ما ضعف عدد المناصب المراد ملؤها.</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 xml:space="preserve">المادة 6 </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من المرغوب فيه أن تقوم كل شعبة أهلية، قبل تقديم أسماء المرشحين، باستشارة محكمتها العليا وما في بلدها أيضا من كليات الحقوق ومدارسها ومن المجامع الأهلية والفروع الأهلية للمجامع الدولية المتفرغة لدراسة القانون.</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lastRenderedPageBreak/>
              <w:t xml:space="preserve">المادة 7 </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1. يعد الأمين العام قائمة مرتبة حسب الحروف الأبجدية بأسماء جميع الأشخاص المسمين بهذه الطريقة، وفيما عدا الحالة التي نص عليها في الفقرة 2 من المادة 12 يكون هؤلاء الأشخاص وحدهم هم الجائز انتخابهم.</w:t>
            </w:r>
            <w:r w:rsidRPr="00221693">
              <w:rPr>
                <w:rFonts w:cs="Times New Roman"/>
                <w:b/>
                <w:bCs/>
                <w:color w:val="auto"/>
                <w:sz w:val="24"/>
                <w:szCs w:val="24"/>
                <w:rtl/>
                <w:lang w:eastAsia="en-US"/>
              </w:rPr>
              <w:br/>
              <w:t>2. يرفع الأمين العام هذه القائمة إلى الجمعية العامة وإلى مجلس الأمن.</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 xml:space="preserve">المادة 8 </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 xml:space="preserve">يقوم كل من الجمعية العامة ومجلس الأمن مستقلا عن الآخر بانتخاب أعضاء المحكمة. </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 xml:space="preserve">المادة 9 </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على الناخبين عند كل انتخاب، أن يراعوا أنه لا يكفي أن يكون المنتخبون حاصلا كل فرد منهم على المؤهلات المطلوبة إطلاقا، بل ينبغي أن يكون تأليف الهيئة في جملتها كفيلا بتمثيل المدنيات الكبرى والنظم القانونية الرئيسية في العالم.</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 xml:space="preserve">المادة 10 </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1. المرشحون الذين ينالون الأكثرية المطلقة لأصوات الجمعية العامة ولأصوات مجلس الأمن يعتبرون أنهم قد انتخبوا.</w:t>
            </w:r>
            <w:r w:rsidRPr="00221693">
              <w:rPr>
                <w:rFonts w:cs="Times New Roman"/>
                <w:b/>
                <w:bCs/>
                <w:color w:val="auto"/>
                <w:sz w:val="24"/>
                <w:szCs w:val="24"/>
                <w:rtl/>
                <w:lang w:eastAsia="en-US"/>
              </w:rPr>
              <w:br/>
              <w:t>2. عند التصويت بمجلس الأمن لانتخاب القضاة أو لتعيين أعضاء اللجنة المنصوص عليها في المادة 12 لا يحصل تفريق بين الأعضاء الدائمين والأعضاء غير الدائمين بالمجلس المذكور.</w:t>
            </w:r>
            <w:r w:rsidRPr="00221693">
              <w:rPr>
                <w:rFonts w:cs="Times New Roman"/>
                <w:b/>
                <w:bCs/>
                <w:color w:val="auto"/>
                <w:sz w:val="24"/>
                <w:szCs w:val="24"/>
                <w:rtl/>
                <w:lang w:eastAsia="en-US"/>
              </w:rPr>
              <w:br/>
              <w:t>3. إذا حصل أكثر من مرشح من رعايا دولة واحدة على الأكثرية المطلقة للأصوات في الجمعية العامة وفي مجلس الأمن اعتبر أكبرهم سنا هو وحده المنتخب.</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 xml:space="preserve">المادة 11 </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إذا بقي منصب واحد أو أكثر خاليا بعد أول جلسة تعقد للانتخاب، عقدت بالطريقة ذاتها، جلسة ثانية ثم ثالثة عند الضرورة.</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 xml:space="preserve">المادة 12 </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1. إذا بقى منصب واحد أو أكثر شاغرا بعد الجلسة الانتخابية الثالثة جاز في كل وقت، بناء على طلب الجمعية العامة أو مجلس الأمن، تأليف مؤتمر مشترك أعضاؤه ستة تسمي الجمعية العامة ثلاثة منهم ويسمي مجلس الأمن الثلاثة الآخرين، ليختار، بطريقة التصويت، بالأكثرية المطلقة، مرشحا لكل منصب شاغر، يعرض اسمه على الجمعية العامة ومجلس الأمن للموافقة عليه من كل منهما.</w:t>
            </w:r>
            <w:r w:rsidRPr="00221693">
              <w:rPr>
                <w:rFonts w:cs="Times New Roman"/>
                <w:b/>
                <w:bCs/>
                <w:color w:val="auto"/>
                <w:sz w:val="24"/>
                <w:szCs w:val="24"/>
                <w:rtl/>
                <w:lang w:eastAsia="en-US"/>
              </w:rPr>
              <w:br/>
              <w:t>2. إذا أجمع المؤتمر المشترك على ترشيح شخص تجتمع فيه الشروط المطلوبة جاز له وضع اسمه في قائمة الترشيح حتى ولو كان اسمه غير وارد في قائمة الترشيح المشار إليها في المادة 7.</w:t>
            </w:r>
            <w:r w:rsidRPr="00221693">
              <w:rPr>
                <w:rFonts w:cs="Times New Roman"/>
                <w:b/>
                <w:bCs/>
                <w:color w:val="auto"/>
                <w:sz w:val="24"/>
                <w:szCs w:val="24"/>
                <w:rtl/>
                <w:lang w:eastAsia="en-US"/>
              </w:rPr>
              <w:br/>
              <w:t>3. إذا رأى المؤتمر المشترك أنه لن ينجح في الانتخاب تولى أعضاء المحكمة الذين تم انتخابهم ملء المناصب الشاغرة في مده يحددها مجلس الأمن وذلك باختيار الأعضاء الباقين من بين المرشحين الذين حصلوا على أصوات في الجمعية العامة أو في مجلس الأمن.</w:t>
            </w:r>
            <w:r w:rsidRPr="00221693">
              <w:rPr>
                <w:rFonts w:cs="Times New Roman"/>
                <w:b/>
                <w:bCs/>
                <w:color w:val="auto"/>
                <w:sz w:val="24"/>
                <w:szCs w:val="24"/>
                <w:rtl/>
                <w:lang w:eastAsia="en-US"/>
              </w:rPr>
              <w:br/>
              <w:t>4. إذا تساوت أصوات القضاة رجح فريق القاضي الأكبر سنا.</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 xml:space="preserve">المادة 13 </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1. ينتخب أعضاء المحكمة لمدة تسع سنوات ويجوز إعادة انتخابهم على أن ولاية خمسة من القضاة الذين وقع عليهم الاختيار في أول انتخاب للمحكمة يجب أن تنتهي بعد مضي ثلاث سنوات وولاية خمسة آخرين بعد ست سنوات.</w:t>
            </w:r>
            <w:r w:rsidRPr="00221693">
              <w:rPr>
                <w:rFonts w:cs="Times New Roman"/>
                <w:b/>
                <w:bCs/>
                <w:color w:val="auto"/>
                <w:sz w:val="24"/>
                <w:szCs w:val="24"/>
                <w:rtl/>
                <w:lang w:eastAsia="en-US"/>
              </w:rPr>
              <w:br/>
              <w:t>2. القضاة الذين تنتهي ولايتهم بنهاية الثلاث سنوات والست سنوات المشار إليها آنفا تعينهم القرعة والأمين العام يقوم بعملها بمجرد الانتهاء من أول انتخاب.</w:t>
            </w:r>
            <w:r w:rsidRPr="00221693">
              <w:rPr>
                <w:rFonts w:cs="Times New Roman"/>
                <w:b/>
                <w:bCs/>
                <w:color w:val="auto"/>
                <w:sz w:val="24"/>
                <w:szCs w:val="24"/>
                <w:rtl/>
                <w:lang w:eastAsia="en-US"/>
              </w:rPr>
              <w:br/>
              <w:t xml:space="preserve">3. يستمر أعضاء المحكمة في القيام بعملهم إلى أن يعين من يخلفهم. ويجب على كل حال أن يفصلوا في القضايا التي </w:t>
            </w:r>
            <w:proofErr w:type="spellStart"/>
            <w:r w:rsidRPr="00221693">
              <w:rPr>
                <w:rFonts w:cs="Times New Roman"/>
                <w:b/>
                <w:bCs/>
                <w:color w:val="auto"/>
                <w:sz w:val="24"/>
                <w:szCs w:val="24"/>
                <w:rtl/>
                <w:lang w:eastAsia="en-US"/>
              </w:rPr>
              <w:t>بدأوا</w:t>
            </w:r>
            <w:proofErr w:type="spellEnd"/>
            <w:r w:rsidRPr="00221693">
              <w:rPr>
                <w:rFonts w:cs="Times New Roman"/>
                <w:b/>
                <w:bCs/>
                <w:color w:val="auto"/>
                <w:sz w:val="24"/>
                <w:szCs w:val="24"/>
                <w:rtl/>
                <w:lang w:eastAsia="en-US"/>
              </w:rPr>
              <w:t xml:space="preserve"> النظر فيها.</w:t>
            </w:r>
            <w:r w:rsidRPr="00221693">
              <w:rPr>
                <w:rFonts w:cs="Times New Roman"/>
                <w:b/>
                <w:bCs/>
                <w:color w:val="auto"/>
                <w:sz w:val="24"/>
                <w:szCs w:val="24"/>
                <w:rtl/>
                <w:lang w:eastAsia="en-US"/>
              </w:rPr>
              <w:br/>
              <w:t>4. إذا رغب أحد أعضاء المحكمة في الاستقالة، فالاستقالة تقدم إلى رئيس المحكمة وهو يبلغها إلى الأمين العام، وبهذا الإبلاغ يخلو المنصب.</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المادة 14</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يجوز التعيين للمناصب التي تخلو وفقا للطريقة الموضوعة لأول انتخاب مع مراعاة ما يأتي:</w:t>
            </w:r>
            <w:r w:rsidRPr="00221693">
              <w:rPr>
                <w:rFonts w:cs="Times New Roman"/>
                <w:b/>
                <w:bCs/>
                <w:color w:val="auto"/>
                <w:sz w:val="24"/>
                <w:szCs w:val="24"/>
                <w:rtl/>
                <w:lang w:eastAsia="en-US"/>
              </w:rPr>
              <w:br/>
            </w:r>
            <w:r w:rsidRPr="00221693">
              <w:rPr>
                <w:rFonts w:cs="Times New Roman"/>
                <w:b/>
                <w:bCs/>
                <w:color w:val="auto"/>
                <w:sz w:val="24"/>
                <w:szCs w:val="24"/>
                <w:rtl/>
                <w:lang w:eastAsia="en-US"/>
              </w:rPr>
              <w:lastRenderedPageBreak/>
              <w:t xml:space="preserve">يقوم الأمين العام بإبلاغ الدعوات المنصوص عليها في المادة 5 في الشهر الذي يلي خلو المنصب ويعين مجلس الأمن تاريخ الانتخاب. </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 xml:space="preserve">المادة 15 </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عضو المحكمة المنتخب بدلا من عضو لم يكمل مدته يتم مدة سلفه.</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 xml:space="preserve">المادة 16 </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1. لا يجوز لعضو المحكمة أن يتولى وظائف سياسية أو إدارية كما لا يجوز له أن يشتغل بأعمال من قبيل أعمال المهن.</w:t>
            </w:r>
            <w:r w:rsidRPr="00221693">
              <w:rPr>
                <w:rFonts w:cs="Times New Roman"/>
                <w:b/>
                <w:bCs/>
                <w:color w:val="auto"/>
                <w:sz w:val="24"/>
                <w:szCs w:val="24"/>
                <w:rtl/>
                <w:lang w:eastAsia="en-US"/>
              </w:rPr>
              <w:br/>
              <w:t>2. عند قيام الشك في هذا الشأن تفصل المحكمة في الأمر.</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 xml:space="preserve">المادة 17 </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1. لا يجوز لعضو المحكمة مباشرة وظيفة وكيل أو مستشار أو محام في أية قضية.</w:t>
            </w:r>
            <w:r w:rsidRPr="00221693">
              <w:rPr>
                <w:rFonts w:cs="Times New Roman"/>
                <w:b/>
                <w:bCs/>
                <w:color w:val="auto"/>
                <w:sz w:val="24"/>
                <w:szCs w:val="24"/>
                <w:rtl/>
                <w:lang w:eastAsia="en-US"/>
              </w:rPr>
              <w:br/>
              <w:t>2. ولا يجوز له الاشتراك في الفصل في أية قضية سبق له أن كان وكيلا عن أحد أطرافها أو مستشارا أو محاميا أو سبق عرضها عليه بصفته عضوا في محكمة أهلية أو دولية أو لجنة تحقيق أو أية صفة أخرى.</w:t>
            </w:r>
            <w:r w:rsidRPr="00221693">
              <w:rPr>
                <w:rFonts w:cs="Times New Roman"/>
                <w:b/>
                <w:bCs/>
                <w:color w:val="auto"/>
                <w:sz w:val="24"/>
                <w:szCs w:val="24"/>
                <w:rtl/>
                <w:lang w:eastAsia="en-US"/>
              </w:rPr>
              <w:br/>
              <w:t>3. عند قيام الشك في هذا الشأن تفصل المحكمة في الأمر.</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المادة 18</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1. لا يفصل عضو في المحكمة من وظيفته إلا إذا أجمع سائر الأعضاء على أنه قد أصبح غير مستوف للشروط المطلوبة.</w:t>
            </w:r>
            <w:r w:rsidRPr="00221693">
              <w:rPr>
                <w:rFonts w:cs="Times New Roman"/>
                <w:b/>
                <w:bCs/>
                <w:color w:val="auto"/>
                <w:sz w:val="24"/>
                <w:szCs w:val="24"/>
                <w:rtl/>
                <w:lang w:eastAsia="en-US"/>
              </w:rPr>
              <w:br/>
              <w:t>2. يبلغ مسجل المحكمة الأمين العام هذا الفصل إبلاغا رسميا.</w:t>
            </w:r>
            <w:r w:rsidRPr="00221693">
              <w:rPr>
                <w:rFonts w:cs="Times New Roman"/>
                <w:b/>
                <w:bCs/>
                <w:color w:val="auto"/>
                <w:sz w:val="24"/>
                <w:szCs w:val="24"/>
                <w:rtl/>
                <w:lang w:eastAsia="en-US"/>
              </w:rPr>
              <w:br/>
              <w:t>3. بهذا الإبلاغ يخلو المنصب.</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 xml:space="preserve">المادة 19 </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يتمتع أعضاء المحكمة في مباشرة وظائفهم بالمزايا والإعفاءات السياسية.</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 xml:space="preserve">المادة 20 </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قبل أن يباشر العضو عمله يقرر في جلسة علنية أنه سيتولى وظائفه بلا تحيز أو هوى وأنه لن يستوحي غير ضميره.</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 xml:space="preserve">المادة 21 </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1. تنتخب المحكمة رئيسها ونائبه لمدة ثلاث سنوات ويمكن تجديد انتخابهما.</w:t>
            </w:r>
            <w:r w:rsidRPr="00221693">
              <w:rPr>
                <w:rFonts w:cs="Times New Roman"/>
                <w:b/>
                <w:bCs/>
                <w:color w:val="auto"/>
                <w:sz w:val="24"/>
                <w:szCs w:val="24"/>
                <w:rtl/>
                <w:lang w:eastAsia="en-US"/>
              </w:rPr>
              <w:br/>
              <w:t>2. تعين المحكمة مسجلها ولها أن تعين ما تقضي الضرورة بتعيينه من الموظفين الآخرين.</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 xml:space="preserve">المادة 22 </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1. يكون مقر المحكمة في لاهاي. على أن ذلك لا يحول دون أن تعقد المحكمة جلساتها، وأن تقوم بوظائفها في مكان آخر عندما ترى ذلك مناسبا.</w:t>
            </w:r>
            <w:r w:rsidRPr="00221693">
              <w:rPr>
                <w:rFonts w:cs="Times New Roman"/>
                <w:b/>
                <w:bCs/>
                <w:color w:val="auto"/>
                <w:sz w:val="24"/>
                <w:szCs w:val="24"/>
                <w:rtl/>
                <w:lang w:eastAsia="en-US"/>
              </w:rPr>
              <w:br/>
              <w:t xml:space="preserve">2. يقيم الرئيس والمسجل في مقر المحكمة. </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 xml:space="preserve">المادة 23 </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1. لا ينقطع دور انعقاد المحكمة إلا في أيام العطلة القضائية. وتحدد المحكمة ميعاد العطلة ومدتها.</w:t>
            </w:r>
            <w:r w:rsidRPr="00221693">
              <w:rPr>
                <w:rFonts w:cs="Times New Roman"/>
                <w:b/>
                <w:bCs/>
                <w:color w:val="auto"/>
                <w:sz w:val="24"/>
                <w:szCs w:val="24"/>
                <w:rtl/>
                <w:lang w:eastAsia="en-US"/>
              </w:rPr>
              <w:br/>
              <w:t>2. لأعضاء المحكمة الحق في إجازات دورية تحدد المحكمة ميعادها ومدتها مع مراعاة المسافة التي تفصل لاهاي عن محال إقامتهم.</w:t>
            </w:r>
            <w:r w:rsidRPr="00221693">
              <w:rPr>
                <w:rFonts w:cs="Times New Roman"/>
                <w:b/>
                <w:bCs/>
                <w:color w:val="auto"/>
                <w:sz w:val="24"/>
                <w:szCs w:val="24"/>
                <w:rtl/>
                <w:lang w:eastAsia="en-US"/>
              </w:rPr>
              <w:br/>
              <w:t>3. على أعضاء المحكمة أن يكونوا في كل وقت تحت تصرفها، إلا أن يكونوا في إجازة أو أن يمنعهم المرض أو غير ذلك من الأسباب الجدية التي ينبغي أن تبين للرئيس بيانا كافيا.</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المادة 24</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1. إذا رأى أحد أعضاء المحكمة، لسبب خاص، وجوب امتناعه عن الاشتراك في الفصل في قضية معينة فعلية أن يخطر الرئيس بذلك.</w:t>
            </w:r>
            <w:r w:rsidRPr="00221693">
              <w:rPr>
                <w:rFonts w:cs="Times New Roman"/>
                <w:b/>
                <w:bCs/>
                <w:color w:val="auto"/>
                <w:sz w:val="24"/>
                <w:szCs w:val="24"/>
                <w:rtl/>
                <w:lang w:eastAsia="en-US"/>
              </w:rPr>
              <w:br/>
              <w:t>2. إذا رأى الرئيس، لسبب خاص، أنه لا يجوز أن يشترك أحد أعضاء المحكمة في الفصل في قضية معينة فيخطر ذلك العضو المذكور بذلك.</w:t>
            </w:r>
            <w:r w:rsidRPr="00221693">
              <w:rPr>
                <w:rFonts w:cs="Times New Roman"/>
                <w:b/>
                <w:bCs/>
                <w:color w:val="auto"/>
                <w:sz w:val="24"/>
                <w:szCs w:val="24"/>
                <w:rtl/>
                <w:lang w:eastAsia="en-US"/>
              </w:rPr>
              <w:br/>
              <w:t>3. عند اختلاف العضو والرئيس في مثل هذه الأحوال تقضي المحكمة في الخلاف.</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 xml:space="preserve">المادة 25 </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 xml:space="preserve">1. تجلس المحكمة بكامل هيئتها إلا في الحالات الاستثنائية التي </w:t>
            </w:r>
            <w:proofErr w:type="spellStart"/>
            <w:r w:rsidRPr="00221693">
              <w:rPr>
                <w:rFonts w:cs="Times New Roman"/>
                <w:b/>
                <w:bCs/>
                <w:color w:val="auto"/>
                <w:sz w:val="24"/>
                <w:szCs w:val="24"/>
                <w:rtl/>
                <w:lang w:eastAsia="en-US"/>
              </w:rPr>
              <w:t>ينص</w:t>
            </w:r>
            <w:proofErr w:type="spellEnd"/>
            <w:r w:rsidRPr="00221693">
              <w:rPr>
                <w:rFonts w:cs="Times New Roman"/>
                <w:b/>
                <w:bCs/>
                <w:color w:val="auto"/>
                <w:sz w:val="24"/>
                <w:szCs w:val="24"/>
                <w:rtl/>
                <w:lang w:eastAsia="en-US"/>
              </w:rPr>
              <w:t xml:space="preserve"> عليها في هذا </w:t>
            </w:r>
            <w:r w:rsidRPr="00221693">
              <w:rPr>
                <w:rFonts w:cs="Times New Roman"/>
                <w:b/>
                <w:bCs/>
                <w:color w:val="auto"/>
                <w:sz w:val="24"/>
                <w:szCs w:val="24"/>
                <w:rtl/>
                <w:lang w:eastAsia="en-US"/>
              </w:rPr>
              <w:lastRenderedPageBreak/>
              <w:t>النظام الأساسي.</w:t>
            </w:r>
            <w:r w:rsidRPr="00221693">
              <w:rPr>
                <w:rFonts w:cs="Times New Roman"/>
                <w:b/>
                <w:bCs/>
                <w:color w:val="auto"/>
                <w:sz w:val="24"/>
                <w:szCs w:val="24"/>
                <w:rtl/>
                <w:lang w:eastAsia="en-US"/>
              </w:rPr>
              <w:br/>
              <w:t xml:space="preserve">2. يسوغ أن </w:t>
            </w:r>
            <w:proofErr w:type="spellStart"/>
            <w:r w:rsidRPr="00221693">
              <w:rPr>
                <w:rFonts w:cs="Times New Roman"/>
                <w:b/>
                <w:bCs/>
                <w:color w:val="auto"/>
                <w:sz w:val="24"/>
                <w:szCs w:val="24"/>
                <w:rtl/>
                <w:lang w:eastAsia="en-US"/>
              </w:rPr>
              <w:t>تنص</w:t>
            </w:r>
            <w:proofErr w:type="spellEnd"/>
            <w:r w:rsidRPr="00221693">
              <w:rPr>
                <w:rFonts w:cs="Times New Roman"/>
                <w:b/>
                <w:bCs/>
                <w:color w:val="auto"/>
                <w:sz w:val="24"/>
                <w:szCs w:val="24"/>
                <w:rtl/>
                <w:lang w:eastAsia="en-US"/>
              </w:rPr>
              <w:t xml:space="preserve"> اللائحة الداخلية للمحكمة على أنه يجوز أن يعفى من الاشتراك في الجلسات قاض أو أكثر بسبب الظروف وبطريق المناوبة على ألا يترتب على ذلك أن يقل عدد القضاة الموجودين تحت التصرف لتشكيل المحكمة عن أحد عشر قاضيا.</w:t>
            </w:r>
            <w:r w:rsidRPr="00221693">
              <w:rPr>
                <w:rFonts w:cs="Times New Roman"/>
                <w:b/>
                <w:bCs/>
                <w:color w:val="auto"/>
                <w:sz w:val="24"/>
                <w:szCs w:val="24"/>
                <w:rtl/>
                <w:lang w:eastAsia="en-US"/>
              </w:rPr>
              <w:br/>
              <w:t>3. يكفي تسعة قضاة لصحة تشكيل المحكمة.</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المادة 26</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1. يجوز للمحكمة أن تشكل من وقت لآخر دائرة أو أكثر تؤلف كل منها من ثلاثة قضاة أو أكثر على حسب ما تقرره، وذلك للنظر في أنواع خاصة من القضايا، كقضايا العمل والقضايا المتعلقة بالترانزيت والمواصلات.</w:t>
            </w:r>
            <w:r w:rsidRPr="00221693">
              <w:rPr>
                <w:rFonts w:cs="Times New Roman"/>
                <w:b/>
                <w:bCs/>
                <w:color w:val="auto"/>
                <w:sz w:val="24"/>
                <w:szCs w:val="24"/>
                <w:rtl/>
                <w:lang w:eastAsia="en-US"/>
              </w:rPr>
              <w:br/>
              <w:t>2. يجوز للمحكمة أن تشكل في أي وقت دائرة للنظر في قضية معينة وتحدد المحكمة عدد قضاة هذه الدائرة بموافقة الطرفين.</w:t>
            </w:r>
            <w:r w:rsidRPr="00221693">
              <w:rPr>
                <w:rFonts w:cs="Times New Roman"/>
                <w:b/>
                <w:bCs/>
                <w:color w:val="auto"/>
                <w:sz w:val="24"/>
                <w:szCs w:val="24"/>
                <w:rtl/>
                <w:lang w:eastAsia="en-US"/>
              </w:rPr>
              <w:br/>
              <w:t>3. تنظر الدوائر المنصوص عليها في هذه المادة في القضايا وتحكم فيها إذا طلب إليها ذلك أطراف الدعوى.</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 xml:space="preserve">المادة 27 </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كل حكم يصدر من إحدى الدوائر المنصوص عليها في المادتين 26 و29 يعتبر صادرا من المحكمة ذاتها.</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المادة 28</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يجوز للدوائر المنصوص عليها في المادتين 26 و29 أن تعقد جلساتها وتباشر وظائفها في غير لاهاي، وذلك بموافقة أطراف الدعوى.</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 xml:space="preserve">المادة 29 </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للإسراع في إنجاز نظر القضايا تشكل المحكمة كل سنة دائرة من خمسة قضاة يجوز لها، بناء على طلب أطراف الدعوى أن تتبع الإجراءات المختصرة، للنظر في القضايا والفصل فيها. وزيادة على ذلك يختار قاضيان للحلول محل من يتعذر عليه الاشتراك في الجلسة من القضاة.</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المادة 30</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1. تضع المحكمة لائحة تبين كيفية قيامها بوظائفها، كما تبين بصفة خاصة قواعد الإجراءات.</w:t>
            </w:r>
            <w:r w:rsidRPr="00221693">
              <w:rPr>
                <w:rFonts w:cs="Times New Roman"/>
                <w:b/>
                <w:bCs/>
                <w:color w:val="auto"/>
                <w:sz w:val="24"/>
                <w:szCs w:val="24"/>
                <w:rtl/>
                <w:lang w:eastAsia="en-US"/>
              </w:rPr>
              <w:br/>
              <w:t xml:space="preserve">2. يجوز أن </w:t>
            </w:r>
            <w:proofErr w:type="spellStart"/>
            <w:r w:rsidRPr="00221693">
              <w:rPr>
                <w:rFonts w:cs="Times New Roman"/>
                <w:b/>
                <w:bCs/>
                <w:color w:val="auto"/>
                <w:sz w:val="24"/>
                <w:szCs w:val="24"/>
                <w:rtl/>
                <w:lang w:eastAsia="en-US"/>
              </w:rPr>
              <w:t>تنص</w:t>
            </w:r>
            <w:proofErr w:type="spellEnd"/>
            <w:r w:rsidRPr="00221693">
              <w:rPr>
                <w:rFonts w:cs="Times New Roman"/>
                <w:b/>
                <w:bCs/>
                <w:color w:val="auto"/>
                <w:sz w:val="24"/>
                <w:szCs w:val="24"/>
                <w:rtl/>
                <w:lang w:eastAsia="en-US"/>
              </w:rPr>
              <w:t xml:space="preserve"> اللائحة على اشتراك مساعدين في جلسات المحكمة أو جلسات دوائرها دون أن يكون لهم حق في التصويت.</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 xml:space="preserve">المادة 31 </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1. يحق للقضاة، ممن يكونون من جنسية أحد أطراف الدعوى، أن يجلسوا في قضيته المعروضة على المحكمة.</w:t>
            </w:r>
            <w:r w:rsidRPr="00221693">
              <w:rPr>
                <w:rFonts w:cs="Times New Roman"/>
                <w:b/>
                <w:bCs/>
                <w:color w:val="auto"/>
                <w:sz w:val="24"/>
                <w:szCs w:val="24"/>
                <w:rtl/>
                <w:lang w:eastAsia="en-US"/>
              </w:rPr>
              <w:br/>
              <w:t>2. إذا كان في هيئة المحكمة قاض من جنسية أحد أطراف الدعوى جاز لكل من أطرافها الآخرين أن يختار قاضيا آخر للقضاء. ويحسن أن يختار هذا القاضي من بين القضاة الذين جرى ترشيحهم وفقا للمادتين 4 و 5.</w:t>
            </w:r>
            <w:r w:rsidRPr="00221693">
              <w:rPr>
                <w:rFonts w:cs="Times New Roman"/>
                <w:b/>
                <w:bCs/>
                <w:color w:val="auto"/>
                <w:sz w:val="24"/>
                <w:szCs w:val="24"/>
                <w:rtl/>
                <w:lang w:eastAsia="en-US"/>
              </w:rPr>
              <w:br/>
              <w:t>3. إذا لم يكن في هيئة المحكمة قاض من جنسية أطراف الدعوى جاز لكل منهم أن يختار قاضيا بالطريقة المنصوص عليها في الفقرة 2 من هذه المادة.</w:t>
            </w:r>
            <w:r w:rsidRPr="00221693">
              <w:rPr>
                <w:rFonts w:cs="Times New Roman"/>
                <w:b/>
                <w:bCs/>
                <w:color w:val="auto"/>
                <w:sz w:val="24"/>
                <w:szCs w:val="24"/>
                <w:rtl/>
                <w:lang w:eastAsia="en-US"/>
              </w:rPr>
              <w:br/>
              <w:t>4. تطبق أحكام هذه المادة في الأحوال الواردة في المادتين 26 و 29، وفي هذه الأحوال يطلب الرئيس إلى عضو من أعضاء المحكمة الذين تتألف منهم الدائرة، أو إلى عضوين إذا اقتضى الأمر، التخلي عن الجلوس للبديل من أعضاء المحكمة الذين هم من جنسية الأطراف أو البديل من الأعضاء الذين يعينهم الأطراف في خصوص القضية في حالة عدم وجود أعضاء من جنسيتهم أو وجود هؤلاء وتعذر جلوسهم.</w:t>
            </w:r>
            <w:r w:rsidRPr="00221693">
              <w:rPr>
                <w:rFonts w:cs="Times New Roman"/>
                <w:b/>
                <w:bCs/>
                <w:color w:val="auto"/>
                <w:sz w:val="24"/>
                <w:szCs w:val="24"/>
                <w:rtl/>
                <w:lang w:eastAsia="en-US"/>
              </w:rPr>
              <w:br/>
              <w:t>5. إذا كان لعدة أطراف نفس المصلحة فيعتبرون كطرف واحد بالنسبة للأحكام السابقة وعند قيام الشك في هذا الشأن تفصل المحكمة في الموضوع.</w:t>
            </w:r>
            <w:r w:rsidRPr="00221693">
              <w:rPr>
                <w:rFonts w:cs="Times New Roman"/>
                <w:b/>
                <w:bCs/>
                <w:color w:val="auto"/>
                <w:sz w:val="24"/>
                <w:szCs w:val="24"/>
                <w:rtl/>
                <w:lang w:eastAsia="en-US"/>
              </w:rPr>
              <w:br/>
              <w:t>6. يجب في القضاة الذين يختارون على الوجه المنصوص عليه في الفقرات 2 و 3 و 4 من هذه المادة أن تتوافر فيهم الشروط المنصوص عليها في المواد 2 و 17 (الفقرة 2) و 20 و 24 من هذا النظام الأساسي. ويشترك هؤلاء القضاة في الحكم على وجه المساواة التامة مع زملائهم.</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المادة 32</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lastRenderedPageBreak/>
              <w:t>1. يتقاضى كل عضو من أعضاء المحكمة راتبا سنويا.</w:t>
            </w:r>
            <w:r w:rsidRPr="00221693">
              <w:rPr>
                <w:rFonts w:cs="Times New Roman"/>
                <w:b/>
                <w:bCs/>
                <w:color w:val="auto"/>
                <w:sz w:val="24"/>
                <w:szCs w:val="24"/>
                <w:rtl/>
                <w:lang w:eastAsia="en-US"/>
              </w:rPr>
              <w:br/>
              <w:t>2. يتقاضى الرئيس مكافأة سنوية خاصة.</w:t>
            </w:r>
            <w:r w:rsidRPr="00221693">
              <w:rPr>
                <w:rFonts w:cs="Times New Roman"/>
                <w:b/>
                <w:bCs/>
                <w:color w:val="auto"/>
                <w:sz w:val="24"/>
                <w:szCs w:val="24"/>
                <w:rtl/>
                <w:lang w:eastAsia="en-US"/>
              </w:rPr>
              <w:br/>
              <w:t>3. يتقاضى نائب الرئيس مكافأة خاصة عن كل يوم يقوم فيه بوظيفة الرئيس.</w:t>
            </w:r>
            <w:r w:rsidRPr="00221693">
              <w:rPr>
                <w:rFonts w:cs="Times New Roman"/>
                <w:b/>
                <w:bCs/>
                <w:color w:val="auto"/>
                <w:sz w:val="24"/>
                <w:szCs w:val="24"/>
                <w:rtl/>
                <w:lang w:eastAsia="en-US"/>
              </w:rPr>
              <w:br/>
              <w:t>4. يتقاضى القضاة المختارون تنفيذا لأحكام المادة 31 من غير أعضاء المحكمة تعويضا عن كل يوم يباشرون فيه وظائفهم.</w:t>
            </w:r>
            <w:r w:rsidRPr="00221693">
              <w:rPr>
                <w:rFonts w:cs="Times New Roman"/>
                <w:b/>
                <w:bCs/>
                <w:color w:val="auto"/>
                <w:sz w:val="24"/>
                <w:szCs w:val="24"/>
                <w:rtl/>
                <w:lang w:eastAsia="en-US"/>
              </w:rPr>
              <w:br/>
              <w:t>5. تحدد الجمعية العامة هذه المرتبات والمكافآت والتعويضات ولا يجوز إنقاصها أثناء مدة الخدمة.</w:t>
            </w:r>
            <w:r w:rsidRPr="00221693">
              <w:rPr>
                <w:rFonts w:cs="Times New Roman"/>
                <w:b/>
                <w:bCs/>
                <w:color w:val="auto"/>
                <w:sz w:val="24"/>
                <w:szCs w:val="24"/>
                <w:rtl/>
                <w:lang w:eastAsia="en-US"/>
              </w:rPr>
              <w:br/>
              <w:t>6. تحدد الجمعية العامة راتب المسجل بناء على اقتراح المحكمة.</w:t>
            </w:r>
            <w:r w:rsidRPr="00221693">
              <w:rPr>
                <w:rFonts w:cs="Times New Roman"/>
                <w:b/>
                <w:bCs/>
                <w:color w:val="auto"/>
                <w:sz w:val="24"/>
                <w:szCs w:val="24"/>
                <w:rtl/>
                <w:lang w:eastAsia="en-US"/>
              </w:rPr>
              <w:br/>
              <w:t>7. تحدد بقواعد تضعها الجمعية العامة الشروط التي تقرر بموجبها المعاشات لأعضاء المحكمة والمسجل والشروط التي تسدد بموجبها نفقات السفر لأعضاء المحكمة والمسجل.</w:t>
            </w:r>
            <w:r w:rsidRPr="00221693">
              <w:rPr>
                <w:rFonts w:cs="Times New Roman"/>
                <w:b/>
                <w:bCs/>
                <w:color w:val="auto"/>
                <w:sz w:val="24"/>
                <w:szCs w:val="24"/>
                <w:rtl/>
                <w:lang w:eastAsia="en-US"/>
              </w:rPr>
              <w:br/>
              <w:t>8. تعفى الرواتب والمكافآت والتعويضات من الضرائب كافة.</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المادة 33</w:t>
            </w:r>
          </w:p>
          <w:p w:rsidR="00221693" w:rsidRPr="00221693" w:rsidRDefault="00221693" w:rsidP="00221693">
            <w:pPr>
              <w:widowControl/>
              <w:ind w:firstLine="0"/>
              <w:jc w:val="left"/>
              <w:rPr>
                <w:rFonts w:cs="Times New Roman"/>
                <w:b/>
                <w:bCs/>
                <w:color w:val="auto"/>
                <w:sz w:val="24"/>
                <w:szCs w:val="24"/>
                <w:rtl/>
                <w:lang w:eastAsia="en-US"/>
              </w:rPr>
            </w:pPr>
            <w:r w:rsidRPr="00221693">
              <w:rPr>
                <w:rFonts w:cs="Times New Roman"/>
                <w:b/>
                <w:bCs/>
                <w:color w:val="auto"/>
                <w:sz w:val="24"/>
                <w:szCs w:val="24"/>
                <w:rtl/>
                <w:lang w:eastAsia="en-US"/>
              </w:rPr>
              <w:t xml:space="preserve">تتحمل الأمم المتحدة مصروفات المحكمة على الوجه الذي تقرره الجمعية العامة. </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u w:val="single"/>
                <w:rtl/>
                <w:lang w:eastAsia="en-US"/>
              </w:rPr>
              <w:t xml:space="preserve">الفصل الثاني: في اختصاص المحكمة </w:t>
            </w:r>
            <w:r w:rsidRPr="00221693">
              <w:rPr>
                <w:rFonts w:cs="Times New Roman"/>
                <w:b/>
                <w:bCs/>
                <w:color w:val="000099"/>
                <w:sz w:val="27"/>
                <w:szCs w:val="27"/>
                <w:rtl/>
                <w:lang w:eastAsia="en-US"/>
              </w:rPr>
              <w:br/>
              <w:t>المادة 34</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1. للدول وحدها الحق في أن تكون أطرافا في الدعاوى التي ترفع للمحكمة.</w:t>
            </w:r>
            <w:r w:rsidRPr="00221693">
              <w:rPr>
                <w:rFonts w:cs="Times New Roman"/>
                <w:b/>
                <w:bCs/>
                <w:color w:val="auto"/>
                <w:sz w:val="24"/>
                <w:szCs w:val="24"/>
                <w:rtl/>
                <w:lang w:eastAsia="en-US"/>
              </w:rPr>
              <w:br/>
              <w:t xml:space="preserve">2. للمحكمة أن تطلب من الهيئات الدولية العامة المعلومات المتعلقة بالقضايا التي تنظر فيها. وتتلقى المحكمة ما تبتدرها </w:t>
            </w:r>
            <w:proofErr w:type="spellStart"/>
            <w:r w:rsidRPr="00221693">
              <w:rPr>
                <w:rFonts w:cs="Times New Roman"/>
                <w:b/>
                <w:bCs/>
                <w:color w:val="auto"/>
                <w:sz w:val="24"/>
                <w:szCs w:val="24"/>
                <w:rtl/>
                <w:lang w:eastAsia="en-US"/>
              </w:rPr>
              <w:t>به</w:t>
            </w:r>
            <w:proofErr w:type="spellEnd"/>
            <w:r w:rsidRPr="00221693">
              <w:rPr>
                <w:rFonts w:cs="Times New Roman"/>
                <w:b/>
                <w:bCs/>
                <w:color w:val="auto"/>
                <w:sz w:val="24"/>
                <w:szCs w:val="24"/>
                <w:rtl/>
                <w:lang w:eastAsia="en-US"/>
              </w:rPr>
              <w:t xml:space="preserve"> هذه الهيئات من المعلومات. كل ذلك مع مراعاة الشروط المنصوص عليها في لائحتها الداخلية ووفقا لها.</w:t>
            </w:r>
            <w:r w:rsidRPr="00221693">
              <w:rPr>
                <w:rFonts w:cs="Times New Roman"/>
                <w:b/>
                <w:bCs/>
                <w:color w:val="auto"/>
                <w:sz w:val="24"/>
                <w:szCs w:val="24"/>
                <w:rtl/>
                <w:lang w:eastAsia="en-US"/>
              </w:rPr>
              <w:br/>
              <w:t>3. إذا أثير في قضية معروضة على المحكمة البحث في تأويل وثيقة تأسيسية أنشئت بمقتضاها هيئة دولية عامة أو في تأويل اتفاق دولي عقد على أساس هذه الوثيقة فعلى المسجل أن يخطر بذلك هذه الهيئة وأن يرسل إليها صورا من المحاضر والأعمال المكتوبة.</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 xml:space="preserve">المادة 35 </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1. للدول التي هي أطراف في هذا النظام الأساسي أن يتقاضوا إلى المحكمة.</w:t>
            </w:r>
            <w:r w:rsidRPr="00221693">
              <w:rPr>
                <w:rFonts w:cs="Times New Roman"/>
                <w:b/>
                <w:bCs/>
                <w:color w:val="auto"/>
                <w:sz w:val="24"/>
                <w:szCs w:val="24"/>
                <w:rtl/>
                <w:lang w:eastAsia="en-US"/>
              </w:rPr>
              <w:br/>
              <w:t xml:space="preserve">2. يحدد مجلس الأمن الشروط التي يجوز بموجبها لسائر الدول الأخرى أن تتقاضى إلى المحكمة، وذلك مع مراعاة الأحكام الخاصة الواردة في المعاهدات المعمول </w:t>
            </w:r>
            <w:proofErr w:type="spellStart"/>
            <w:r w:rsidRPr="00221693">
              <w:rPr>
                <w:rFonts w:cs="Times New Roman"/>
                <w:b/>
                <w:bCs/>
                <w:color w:val="auto"/>
                <w:sz w:val="24"/>
                <w:szCs w:val="24"/>
                <w:rtl/>
                <w:lang w:eastAsia="en-US"/>
              </w:rPr>
              <w:t>بها</w:t>
            </w:r>
            <w:proofErr w:type="spellEnd"/>
            <w:r w:rsidRPr="00221693">
              <w:rPr>
                <w:rFonts w:cs="Times New Roman"/>
                <w:b/>
                <w:bCs/>
                <w:color w:val="auto"/>
                <w:sz w:val="24"/>
                <w:szCs w:val="24"/>
                <w:rtl/>
                <w:lang w:eastAsia="en-US"/>
              </w:rPr>
              <w:t>. على أنه لا يجوز بحال وضع تلك الشروط بكيفية تخل بالمساواة بين المتقاضين أمام المحكمة.</w:t>
            </w:r>
            <w:r w:rsidRPr="00221693">
              <w:rPr>
                <w:rFonts w:cs="Times New Roman"/>
                <w:b/>
                <w:bCs/>
                <w:color w:val="auto"/>
                <w:sz w:val="24"/>
                <w:szCs w:val="24"/>
                <w:rtl/>
                <w:lang w:eastAsia="en-US"/>
              </w:rPr>
              <w:br/>
              <w:t>3. عندما تكون دولة من غير أعضاء "الأمم المتحدة" طرفا في دعوى تحدد المحكمة مقدار ما يجب أن تتحمله هذه الدولة من نفقات المحكمة. أما إذا كانت هذه الدولة من الدول المساهمة في نفقات المحكمة فإن هذا الحكم لا ينطبق عليها.</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 xml:space="preserve">المادة 36 </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 xml:space="preserve">1. تشمل ولاية المحكمة جميع القضايا التي يعرضها عليها المتقاضون، كما تشمل جميع المسائل المنصوص عليها بصفة خاصة في ميثاق "الأمم المتحدة" أو في المعاهدات والاتفاقات المعمول </w:t>
            </w:r>
            <w:proofErr w:type="spellStart"/>
            <w:r w:rsidRPr="00221693">
              <w:rPr>
                <w:rFonts w:cs="Times New Roman"/>
                <w:b/>
                <w:bCs/>
                <w:color w:val="auto"/>
                <w:sz w:val="24"/>
                <w:szCs w:val="24"/>
                <w:rtl/>
                <w:lang w:eastAsia="en-US"/>
              </w:rPr>
              <w:t>بها</w:t>
            </w:r>
            <w:proofErr w:type="spellEnd"/>
            <w:r w:rsidRPr="00221693">
              <w:rPr>
                <w:rFonts w:cs="Times New Roman"/>
                <w:b/>
                <w:bCs/>
                <w:color w:val="auto"/>
                <w:sz w:val="24"/>
                <w:szCs w:val="24"/>
                <w:rtl/>
                <w:lang w:eastAsia="en-US"/>
              </w:rPr>
              <w:t>.</w:t>
            </w:r>
            <w:r w:rsidRPr="00221693">
              <w:rPr>
                <w:rFonts w:cs="Times New Roman"/>
                <w:b/>
                <w:bCs/>
                <w:color w:val="auto"/>
                <w:sz w:val="24"/>
                <w:szCs w:val="24"/>
                <w:rtl/>
                <w:lang w:eastAsia="en-US"/>
              </w:rPr>
              <w:br/>
              <w:t xml:space="preserve">2. للدول التي هي أطراف في هذا النظام الأساسي أن تصرح، في أي وقت، بأنها بذات تصريحها هذا وبدون حاجة إلى اتفاق خاص، تقر للمحكمة بولايتها الجبرية في نظر جميع المنازعات القانونية التي تقوم بينها وبين دولة تقبل الالتزام نفسه، متى كانت هذه المنازعات القانونية تتعلق بالمسائل الآتية: </w:t>
            </w:r>
            <w:r w:rsidRPr="00221693">
              <w:rPr>
                <w:rFonts w:cs="Times New Roman"/>
                <w:b/>
                <w:bCs/>
                <w:color w:val="auto"/>
                <w:sz w:val="24"/>
                <w:szCs w:val="24"/>
                <w:rtl/>
                <w:lang w:eastAsia="en-US"/>
              </w:rPr>
              <w:br/>
              <w:t>(أ) تفسير معاهدة من المعاهدات،</w:t>
            </w:r>
            <w:r w:rsidRPr="00221693">
              <w:rPr>
                <w:rFonts w:cs="Times New Roman"/>
                <w:b/>
                <w:bCs/>
                <w:color w:val="auto"/>
                <w:sz w:val="24"/>
                <w:szCs w:val="24"/>
                <w:rtl/>
                <w:lang w:eastAsia="en-US"/>
              </w:rPr>
              <w:br/>
              <w:t>(ب) أية مسألة من مسائل القانون الدولي،</w:t>
            </w:r>
            <w:r w:rsidRPr="00221693">
              <w:rPr>
                <w:rFonts w:cs="Times New Roman"/>
                <w:b/>
                <w:bCs/>
                <w:color w:val="auto"/>
                <w:sz w:val="24"/>
                <w:szCs w:val="24"/>
                <w:rtl/>
                <w:lang w:eastAsia="en-US"/>
              </w:rPr>
              <w:br/>
              <w:t xml:space="preserve">(ج) تحقيق واقعة من الوقائع التي إذا ثبتت كانت خرقا لالتزام دولي، </w:t>
            </w:r>
            <w:r w:rsidRPr="00221693">
              <w:rPr>
                <w:rFonts w:cs="Times New Roman"/>
                <w:b/>
                <w:bCs/>
                <w:color w:val="auto"/>
                <w:sz w:val="24"/>
                <w:szCs w:val="24"/>
                <w:rtl/>
                <w:lang w:eastAsia="en-US"/>
              </w:rPr>
              <w:br/>
              <w:t>(د) نوع التعويض المترتب على خرق التزام دولة ومدى هذا التعويض.</w:t>
            </w:r>
            <w:r w:rsidRPr="00221693">
              <w:rPr>
                <w:rFonts w:cs="Times New Roman"/>
                <w:b/>
                <w:bCs/>
                <w:color w:val="auto"/>
                <w:sz w:val="24"/>
                <w:szCs w:val="24"/>
                <w:rtl/>
                <w:lang w:eastAsia="en-US"/>
              </w:rPr>
              <w:br/>
              <w:t>3. يجوز أن تصدر التصريحات المشار إليها آنفا دون قيد ولا شرط أو أن تعلق على شرط التبادل من جانب عدة دول أو دول معينة بذاتها أو أن تقيد بمدة معينة.</w:t>
            </w:r>
            <w:r w:rsidRPr="00221693">
              <w:rPr>
                <w:rFonts w:cs="Times New Roman"/>
                <w:b/>
                <w:bCs/>
                <w:color w:val="auto"/>
                <w:sz w:val="24"/>
                <w:szCs w:val="24"/>
                <w:rtl/>
                <w:lang w:eastAsia="en-US"/>
              </w:rPr>
              <w:br/>
              <w:t>4. تودع هذه التصريحات لدى الأمين العام "للأمم المتحدة" وعليه أن يرسل صورا منها إلى الدول التي هي أطراف في هذا النظام الأساسي وإلى مسجل المحكمة.</w:t>
            </w:r>
            <w:r w:rsidRPr="00221693">
              <w:rPr>
                <w:rFonts w:cs="Times New Roman"/>
                <w:b/>
                <w:bCs/>
                <w:color w:val="auto"/>
                <w:sz w:val="24"/>
                <w:szCs w:val="24"/>
                <w:rtl/>
                <w:lang w:eastAsia="en-US"/>
              </w:rPr>
              <w:br/>
              <w:t xml:space="preserve">5. التصريحات الصادرة بمقتضى حكم المادة 36 من النظام الأساسي للمحكمة الدائمة </w:t>
            </w:r>
            <w:r w:rsidRPr="00221693">
              <w:rPr>
                <w:rFonts w:cs="Times New Roman"/>
                <w:b/>
                <w:bCs/>
                <w:color w:val="auto"/>
                <w:sz w:val="24"/>
                <w:szCs w:val="24"/>
                <w:rtl/>
                <w:lang w:eastAsia="en-US"/>
              </w:rPr>
              <w:lastRenderedPageBreak/>
              <w:t xml:space="preserve">للعدل الدولي، المعمول </w:t>
            </w:r>
            <w:proofErr w:type="spellStart"/>
            <w:r w:rsidRPr="00221693">
              <w:rPr>
                <w:rFonts w:cs="Times New Roman"/>
                <w:b/>
                <w:bCs/>
                <w:color w:val="auto"/>
                <w:sz w:val="24"/>
                <w:szCs w:val="24"/>
                <w:rtl/>
                <w:lang w:eastAsia="en-US"/>
              </w:rPr>
              <w:t>بها</w:t>
            </w:r>
            <w:proofErr w:type="spellEnd"/>
            <w:r w:rsidRPr="00221693">
              <w:rPr>
                <w:rFonts w:cs="Times New Roman"/>
                <w:b/>
                <w:bCs/>
                <w:color w:val="auto"/>
                <w:sz w:val="24"/>
                <w:szCs w:val="24"/>
                <w:rtl/>
                <w:lang w:eastAsia="en-US"/>
              </w:rPr>
              <w:t xml:space="preserve"> حتى الآن، تعتبر، فيما بين الدول أطراف هذا النظام الأساسي، بمثابة قبول للولاية الجبرية لمحكمة العدل الدولية. وذلك في الفترة الباقية من مدة سريان هذه التصريحات ووفقا للشروط الواردة فيها.</w:t>
            </w:r>
            <w:r w:rsidRPr="00221693">
              <w:rPr>
                <w:rFonts w:cs="Times New Roman"/>
                <w:b/>
                <w:bCs/>
                <w:color w:val="auto"/>
                <w:sz w:val="24"/>
                <w:szCs w:val="24"/>
                <w:rtl/>
                <w:lang w:eastAsia="en-US"/>
              </w:rPr>
              <w:br/>
              <w:t>6. في حالة قيام نزاع في شأن ولاية المحكمة تفصل المحكمة في هذا النزاع بقرار منها.</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 xml:space="preserve">المادة 37 </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 xml:space="preserve">كلما نصت معاهدة أو اتفاق معمول </w:t>
            </w:r>
            <w:proofErr w:type="spellStart"/>
            <w:r w:rsidRPr="00221693">
              <w:rPr>
                <w:rFonts w:cs="Times New Roman"/>
                <w:b/>
                <w:bCs/>
                <w:color w:val="auto"/>
                <w:sz w:val="24"/>
                <w:szCs w:val="24"/>
                <w:rtl/>
                <w:lang w:eastAsia="en-US"/>
              </w:rPr>
              <w:t>به</w:t>
            </w:r>
            <w:proofErr w:type="spellEnd"/>
            <w:r w:rsidRPr="00221693">
              <w:rPr>
                <w:rFonts w:cs="Times New Roman"/>
                <w:b/>
                <w:bCs/>
                <w:color w:val="auto"/>
                <w:sz w:val="24"/>
                <w:szCs w:val="24"/>
                <w:rtl/>
                <w:lang w:eastAsia="en-US"/>
              </w:rPr>
              <w:t xml:space="preserve"> على إحالة مسألة إلى محكمة تنشئها جمعية الأمم أو إلى المحكمة الدائمة للعدل الدولي تعين، فيما بين الدول التي هي أطراف في هذا النظام الأساسي، إحالتها إلى محكمة العدل الدولية. </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 xml:space="preserve">المادة 38 </w:t>
            </w:r>
          </w:p>
          <w:p w:rsidR="00221693" w:rsidRPr="00221693" w:rsidRDefault="00221693" w:rsidP="00221693">
            <w:pPr>
              <w:widowControl/>
              <w:ind w:firstLine="0"/>
              <w:jc w:val="left"/>
              <w:rPr>
                <w:rFonts w:cs="Times New Roman"/>
                <w:b/>
                <w:bCs/>
                <w:color w:val="auto"/>
                <w:sz w:val="24"/>
                <w:szCs w:val="24"/>
                <w:rtl/>
                <w:lang w:eastAsia="en-US"/>
              </w:rPr>
            </w:pPr>
            <w:r w:rsidRPr="00221693">
              <w:rPr>
                <w:rFonts w:cs="Times New Roman"/>
                <w:b/>
                <w:bCs/>
                <w:color w:val="auto"/>
                <w:sz w:val="24"/>
                <w:szCs w:val="24"/>
                <w:rtl/>
                <w:lang w:eastAsia="en-US"/>
              </w:rPr>
              <w:t xml:space="preserve">1. وظيفة المحكمة أن تفصل في المنازعات التي ترفع إليها وفقا لأحكام القانون الدولي، وهي تطبق في هذا الشأن: </w:t>
            </w:r>
            <w:r w:rsidRPr="00221693">
              <w:rPr>
                <w:rFonts w:cs="Times New Roman"/>
                <w:b/>
                <w:bCs/>
                <w:color w:val="auto"/>
                <w:sz w:val="24"/>
                <w:szCs w:val="24"/>
                <w:rtl/>
                <w:lang w:eastAsia="en-US"/>
              </w:rPr>
              <w:br/>
              <w:t xml:space="preserve">(أ) الاتفاقات الدولية العامة والخاصة التي تضع قواعد معترفا </w:t>
            </w:r>
            <w:proofErr w:type="spellStart"/>
            <w:r w:rsidRPr="00221693">
              <w:rPr>
                <w:rFonts w:cs="Times New Roman"/>
                <w:b/>
                <w:bCs/>
                <w:color w:val="auto"/>
                <w:sz w:val="24"/>
                <w:szCs w:val="24"/>
                <w:rtl/>
                <w:lang w:eastAsia="en-US"/>
              </w:rPr>
              <w:t>بها</w:t>
            </w:r>
            <w:proofErr w:type="spellEnd"/>
            <w:r w:rsidRPr="00221693">
              <w:rPr>
                <w:rFonts w:cs="Times New Roman"/>
                <w:b/>
                <w:bCs/>
                <w:color w:val="auto"/>
                <w:sz w:val="24"/>
                <w:szCs w:val="24"/>
                <w:rtl/>
                <w:lang w:eastAsia="en-US"/>
              </w:rPr>
              <w:t xml:space="preserve"> صراحة من جانب الدول المتنازعة، </w:t>
            </w:r>
            <w:r w:rsidRPr="00221693">
              <w:rPr>
                <w:rFonts w:cs="Times New Roman"/>
                <w:b/>
                <w:bCs/>
                <w:color w:val="auto"/>
                <w:sz w:val="24"/>
                <w:szCs w:val="24"/>
                <w:rtl/>
                <w:lang w:eastAsia="en-US"/>
              </w:rPr>
              <w:br/>
              <w:t xml:space="preserve">(ب) العادات الدولية المرعية المعتبرة بمثابة قانون دل عليه تواتر الاستعمال، </w:t>
            </w:r>
            <w:r w:rsidRPr="00221693">
              <w:rPr>
                <w:rFonts w:cs="Times New Roman"/>
                <w:b/>
                <w:bCs/>
                <w:color w:val="auto"/>
                <w:sz w:val="24"/>
                <w:szCs w:val="24"/>
                <w:rtl/>
                <w:lang w:eastAsia="en-US"/>
              </w:rPr>
              <w:br/>
              <w:t xml:space="preserve">(ج) مبادئ القانون العامة التي أقرتها الأمم المتمدنة، </w:t>
            </w:r>
            <w:r w:rsidRPr="00221693">
              <w:rPr>
                <w:rFonts w:cs="Times New Roman"/>
                <w:b/>
                <w:bCs/>
                <w:color w:val="auto"/>
                <w:sz w:val="24"/>
                <w:szCs w:val="24"/>
                <w:rtl/>
                <w:lang w:eastAsia="en-US"/>
              </w:rPr>
              <w:br/>
              <w:t>(د) أحكام المحاكم ومذاهب كبار المؤلفين في القانون العام في مختلف الأمم، ويعتبر هذا أو ذاك مصدرا احتياطيا لقواعد القانون وذلك مع مراعاة أحكام المادة 59.</w:t>
            </w:r>
            <w:r w:rsidRPr="00221693">
              <w:rPr>
                <w:rFonts w:cs="Times New Roman"/>
                <w:b/>
                <w:bCs/>
                <w:color w:val="auto"/>
                <w:sz w:val="24"/>
                <w:szCs w:val="24"/>
                <w:rtl/>
                <w:lang w:eastAsia="en-US"/>
              </w:rPr>
              <w:br/>
              <w:t xml:space="preserve">2. لا يترتب على النص المتقدم ذكره أي إخلال بما للمحكمة من سلطة الفصل في القضية وفقا لمبادئ العدل والإنصاف متى وافق أطراف الدعوى على ذلك. </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u w:val="single"/>
                <w:rtl/>
                <w:lang w:eastAsia="en-US"/>
              </w:rPr>
              <w:t xml:space="preserve">الفصل الثالث: في الإجراءات </w:t>
            </w:r>
            <w:r w:rsidRPr="00221693">
              <w:rPr>
                <w:rFonts w:cs="Times New Roman"/>
                <w:b/>
                <w:bCs/>
                <w:color w:val="000099"/>
                <w:sz w:val="27"/>
                <w:szCs w:val="27"/>
                <w:rtl/>
                <w:lang w:eastAsia="en-US"/>
              </w:rPr>
              <w:br/>
              <w:t>المادة 39</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 xml:space="preserve">1. اللغات الرسمية للمحكمة هي: الفرنسية والإنكليزية. فإذا اتفق الطرفان على أن يسار في القضية بالفرنسية صدر الحكم </w:t>
            </w:r>
            <w:proofErr w:type="spellStart"/>
            <w:r w:rsidRPr="00221693">
              <w:rPr>
                <w:rFonts w:cs="Times New Roman"/>
                <w:b/>
                <w:bCs/>
                <w:color w:val="auto"/>
                <w:sz w:val="24"/>
                <w:szCs w:val="24"/>
                <w:rtl/>
                <w:lang w:eastAsia="en-US"/>
              </w:rPr>
              <w:t>بها</w:t>
            </w:r>
            <w:proofErr w:type="spellEnd"/>
            <w:r w:rsidRPr="00221693">
              <w:rPr>
                <w:rFonts w:cs="Times New Roman"/>
                <w:b/>
                <w:bCs/>
                <w:color w:val="auto"/>
                <w:sz w:val="24"/>
                <w:szCs w:val="24"/>
                <w:rtl/>
                <w:lang w:eastAsia="en-US"/>
              </w:rPr>
              <w:t xml:space="preserve">، وإذا اتفقا على أن يسار فيها بالإنكليزية صدر الحكم </w:t>
            </w:r>
            <w:proofErr w:type="spellStart"/>
            <w:r w:rsidRPr="00221693">
              <w:rPr>
                <w:rFonts w:cs="Times New Roman"/>
                <w:b/>
                <w:bCs/>
                <w:color w:val="auto"/>
                <w:sz w:val="24"/>
                <w:szCs w:val="24"/>
                <w:rtl/>
                <w:lang w:eastAsia="en-US"/>
              </w:rPr>
              <w:t>بها</w:t>
            </w:r>
            <w:proofErr w:type="spellEnd"/>
            <w:r w:rsidRPr="00221693">
              <w:rPr>
                <w:rFonts w:cs="Times New Roman"/>
                <w:b/>
                <w:bCs/>
                <w:color w:val="auto"/>
                <w:sz w:val="24"/>
                <w:szCs w:val="24"/>
                <w:rtl/>
                <w:lang w:eastAsia="en-US"/>
              </w:rPr>
              <w:t xml:space="preserve"> كذلك.</w:t>
            </w:r>
            <w:r w:rsidRPr="00221693">
              <w:rPr>
                <w:rFonts w:cs="Times New Roman"/>
                <w:b/>
                <w:bCs/>
                <w:color w:val="auto"/>
                <w:sz w:val="24"/>
                <w:szCs w:val="24"/>
                <w:rtl/>
                <w:lang w:eastAsia="en-US"/>
              </w:rPr>
              <w:br/>
              <w:t>2. إذا لم يكن ثمة اتفاق على تعيين اللغة التي تستعمل جاز لأطراف الدعوى أن يستعملوا في المرافعات ما يؤثرون استعماله من هاتين اللغتين. وفي هذه الحالة يصدر الحكم باللغتين الفرنسية والإنكليزية. وتبين المحكمة أي النصين هو الأصل الرسمي.</w:t>
            </w:r>
            <w:r w:rsidRPr="00221693">
              <w:rPr>
                <w:rFonts w:cs="Times New Roman"/>
                <w:b/>
                <w:bCs/>
                <w:color w:val="auto"/>
                <w:sz w:val="24"/>
                <w:szCs w:val="24"/>
                <w:rtl/>
                <w:lang w:eastAsia="en-US"/>
              </w:rPr>
              <w:br/>
              <w:t>3. تجيز المحكمة -لمن يطلب من المتقاضين- استعمال لغة غير الفرنسية أو الإنكليزية.</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 xml:space="preserve">المادة 40 </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1. ترفع القضايا إلى المحكمة بحسب الأحوال إما بإعلان الاتفاق الخاص وإما بطلب كتابي يرسل إلى المسجل. وفي كلتا الحالتين يجب تعيين موضوع النزاع وبيان المتنازعين.</w:t>
            </w:r>
            <w:r w:rsidRPr="00221693">
              <w:rPr>
                <w:rFonts w:cs="Times New Roman"/>
                <w:b/>
                <w:bCs/>
                <w:color w:val="auto"/>
                <w:sz w:val="24"/>
                <w:szCs w:val="24"/>
                <w:rtl/>
                <w:lang w:eastAsia="en-US"/>
              </w:rPr>
              <w:br/>
              <w:t>2. يعلن المسجل هذا الطلب فورا إلى ذوي الشأن.</w:t>
            </w:r>
            <w:r w:rsidRPr="00221693">
              <w:rPr>
                <w:rFonts w:cs="Times New Roman"/>
                <w:b/>
                <w:bCs/>
                <w:color w:val="auto"/>
                <w:sz w:val="24"/>
                <w:szCs w:val="24"/>
                <w:rtl/>
                <w:lang w:eastAsia="en-US"/>
              </w:rPr>
              <w:br/>
              <w:t xml:space="preserve">3. ويخطر </w:t>
            </w:r>
            <w:proofErr w:type="spellStart"/>
            <w:r w:rsidRPr="00221693">
              <w:rPr>
                <w:rFonts w:cs="Times New Roman"/>
                <w:b/>
                <w:bCs/>
                <w:color w:val="auto"/>
                <w:sz w:val="24"/>
                <w:szCs w:val="24"/>
                <w:rtl/>
                <w:lang w:eastAsia="en-US"/>
              </w:rPr>
              <w:t>به</w:t>
            </w:r>
            <w:proofErr w:type="spellEnd"/>
            <w:r w:rsidRPr="00221693">
              <w:rPr>
                <w:rFonts w:cs="Times New Roman"/>
                <w:b/>
                <w:bCs/>
                <w:color w:val="auto"/>
                <w:sz w:val="24"/>
                <w:szCs w:val="24"/>
                <w:rtl/>
                <w:lang w:eastAsia="en-US"/>
              </w:rPr>
              <w:t xml:space="preserve"> أيضا أعضاء "الأمم المتحدة" على يد الأمين العام، كما يخطر </w:t>
            </w:r>
            <w:proofErr w:type="spellStart"/>
            <w:r w:rsidRPr="00221693">
              <w:rPr>
                <w:rFonts w:cs="Times New Roman"/>
                <w:b/>
                <w:bCs/>
                <w:color w:val="auto"/>
                <w:sz w:val="24"/>
                <w:szCs w:val="24"/>
                <w:rtl/>
                <w:lang w:eastAsia="en-US"/>
              </w:rPr>
              <w:t>به</w:t>
            </w:r>
            <w:proofErr w:type="spellEnd"/>
            <w:r w:rsidRPr="00221693">
              <w:rPr>
                <w:rFonts w:cs="Times New Roman"/>
                <w:b/>
                <w:bCs/>
                <w:color w:val="auto"/>
                <w:sz w:val="24"/>
                <w:szCs w:val="24"/>
                <w:rtl/>
                <w:lang w:eastAsia="en-US"/>
              </w:rPr>
              <w:t xml:space="preserve"> أي دولة أخرى لها وجه في الحضور أمام المحكمة.</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 xml:space="preserve">المادة 41 </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1. للمحكمة أن تقرر التدابير المؤقتة التي يجب اتخاذها لحفظ حق كل من الأطراف وذلك متى رأت أن الظروف تقضي بذلك.</w:t>
            </w:r>
            <w:r w:rsidRPr="00221693">
              <w:rPr>
                <w:rFonts w:cs="Times New Roman"/>
                <w:b/>
                <w:bCs/>
                <w:color w:val="auto"/>
                <w:sz w:val="24"/>
                <w:szCs w:val="24"/>
                <w:rtl/>
                <w:lang w:eastAsia="en-US"/>
              </w:rPr>
              <w:br/>
              <w:t>2. إلى أن يصدر الحكم النهائي يبلغ فورا أطراف الدعوى ومجلس الأمن نبأ التدابير التي يرى اتخاذها.</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 xml:space="preserve">المادة 42 </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1. يمثل أطراف النزاع وكلاء عنهم.</w:t>
            </w:r>
            <w:r w:rsidRPr="00221693">
              <w:rPr>
                <w:rFonts w:cs="Times New Roman"/>
                <w:b/>
                <w:bCs/>
                <w:color w:val="auto"/>
                <w:sz w:val="24"/>
                <w:szCs w:val="24"/>
                <w:rtl/>
                <w:lang w:eastAsia="en-US"/>
              </w:rPr>
              <w:br/>
              <w:t>2. ولهم أن يستعينوا أمام المحكمة بمستشارين أو بمحامين.</w:t>
            </w:r>
            <w:r w:rsidRPr="00221693">
              <w:rPr>
                <w:rFonts w:cs="Times New Roman"/>
                <w:b/>
                <w:bCs/>
                <w:color w:val="auto"/>
                <w:sz w:val="24"/>
                <w:szCs w:val="24"/>
                <w:rtl/>
                <w:lang w:eastAsia="en-US"/>
              </w:rPr>
              <w:br/>
              <w:t>3. يتمتع وكلاء المتنازعين ومستشاروهم ومحاموهم أمام المحكمة بالمزايا والإعفاءات اللازمة لأداء واجباتهم بحرية واستقلال.</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 xml:space="preserve">المادة 43 </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1. تنقسم الإجراءات إلى قسمين: كتابي وشفوي.</w:t>
            </w:r>
            <w:r w:rsidRPr="00221693">
              <w:rPr>
                <w:rFonts w:cs="Times New Roman"/>
                <w:b/>
                <w:bCs/>
                <w:color w:val="auto"/>
                <w:sz w:val="24"/>
                <w:szCs w:val="24"/>
                <w:rtl/>
                <w:lang w:eastAsia="en-US"/>
              </w:rPr>
              <w:br/>
              <w:t xml:space="preserve">2. تشمل الإجراءات الكتابية ما يقدم للمحكمة وللخصوم من المذكرات ومن الإجابات عليها ثم من الردود إذا اقتضاها الحال. كما تشمل جميع الأوراق والمستندات التي </w:t>
            </w:r>
            <w:r w:rsidRPr="00221693">
              <w:rPr>
                <w:rFonts w:cs="Times New Roman"/>
                <w:b/>
                <w:bCs/>
                <w:color w:val="auto"/>
                <w:sz w:val="24"/>
                <w:szCs w:val="24"/>
                <w:rtl/>
                <w:lang w:eastAsia="en-US"/>
              </w:rPr>
              <w:lastRenderedPageBreak/>
              <w:t>تؤيدها.</w:t>
            </w:r>
            <w:r w:rsidRPr="00221693">
              <w:rPr>
                <w:rFonts w:cs="Times New Roman"/>
                <w:b/>
                <w:bCs/>
                <w:color w:val="auto"/>
                <w:sz w:val="24"/>
                <w:szCs w:val="24"/>
                <w:rtl/>
                <w:lang w:eastAsia="en-US"/>
              </w:rPr>
              <w:br/>
              <w:t>3. يكون تقديم ذلك بواسطة المسجل على الكيفية وفي المواعيد التي تقررها المحكمة.</w:t>
            </w:r>
            <w:r w:rsidRPr="00221693">
              <w:rPr>
                <w:rFonts w:cs="Times New Roman"/>
                <w:b/>
                <w:bCs/>
                <w:color w:val="auto"/>
                <w:sz w:val="24"/>
                <w:szCs w:val="24"/>
                <w:rtl/>
                <w:lang w:eastAsia="en-US"/>
              </w:rPr>
              <w:br/>
              <w:t>4. كل مستند يقدمه أحد أطراف الدعوى ترسل منه إلى الطرف الآخر صورة مصدق عليها بمطابقتها للأصل.</w:t>
            </w:r>
            <w:r w:rsidRPr="00221693">
              <w:rPr>
                <w:rFonts w:cs="Times New Roman"/>
                <w:b/>
                <w:bCs/>
                <w:color w:val="auto"/>
                <w:sz w:val="24"/>
                <w:szCs w:val="24"/>
                <w:rtl/>
                <w:lang w:eastAsia="en-US"/>
              </w:rPr>
              <w:br/>
              <w:t>5. الإجراءات الشفوية تشمل استماع المحكمة لشهادة الشهود ولأقوال الخبراء والوكلاء والمستشارين والمحامين.</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المادة 44</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1. جميع ما يراد إعلانه إلى من عدا الوكلاء والمستشارين والمحامين فالمحكمة ترجع فيه رأسا إلى حكومة الدولة المقتضى عمل الإعلان في أرضها.</w:t>
            </w:r>
            <w:r w:rsidRPr="00221693">
              <w:rPr>
                <w:rFonts w:cs="Times New Roman"/>
                <w:b/>
                <w:bCs/>
                <w:color w:val="auto"/>
                <w:sz w:val="24"/>
                <w:szCs w:val="24"/>
                <w:rtl/>
                <w:lang w:eastAsia="en-US"/>
              </w:rPr>
              <w:br/>
              <w:t>2. وهذا الحكم يسري أيضا كلما بدا للمحكمة الاستدلال بتحقيق يعمل في محل النزاع.</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 xml:space="preserve">المادة 45 </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 xml:space="preserve">يتولى الرئيس إدارة الجلسات. وعند وجود مانع لديه يتولاها نائبه. وإذا تعذرت رئاستهما للجلسة تولى أعمال الرئاسة أقدم القضاة الحاضرين. </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المادة 46</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تكون جلسات المحكمة علنية ما لم تقرر المحكمة خلاف ذلك أو يطلب المتقاضون عدم قبول الجمهور فيها.</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المادة 47</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1. يعمل لكل جلسة محضر يوقعه المسجل والرئيس.</w:t>
            </w:r>
            <w:r w:rsidRPr="00221693">
              <w:rPr>
                <w:rFonts w:cs="Times New Roman"/>
                <w:b/>
                <w:bCs/>
                <w:color w:val="auto"/>
                <w:sz w:val="24"/>
                <w:szCs w:val="24"/>
                <w:rtl/>
                <w:lang w:eastAsia="en-US"/>
              </w:rPr>
              <w:br/>
              <w:t>2. وهذا المحضر يكون هو وحده المحضر الرسمي.</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 xml:space="preserve">المادة 48 </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تضع المحكمة الترتيبات اللازمة لسير القضايا، وتعين للمتقاضين شكل تقديم الطلبات وميعاد تقديمها، كما تحدد المنهج الذي يتبع في تلقي البيانات.</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المادة 49</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يجوز للمحكمة، ولو قبل بدء المرافعة، أن تطلب من الوكلاء تقديم أي مستند أو بيان، وما يقع من الامتناع عن إجابة طلبها تثبته رسميا.</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 xml:space="preserve">المادة 50 </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يجوز للمحكمة، في كل وقت، أن تعهد إلى فرد أو جماعة أو مكتب أو لجنة أو أية هيئة أخرى تختارها، في القيام بتحقيق مسألة ما. أو أن تطلب من أي ممن ذكروا إبداء رأيهم في أمر من الأمور بصفته فنيا خبيرا.</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 xml:space="preserve">المادة 51 </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جميع الأسئلة المتعلقة بالدعوى تطرح أثناء سماع الدعوى على الشهود والخبراء بالشروط التي تبينها المحكمة في لائحتها الداخلية المشار إليها في المادة 30.</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 xml:space="preserve">المادة 52 </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للمحكمة، بعد تلقي الأسانيد والأدلة في المواعيد التي حددتها لهذا الغرض، ألا تقبل من أحد من أطراف الدعوى تقديم ما قد يريد تقديمه من أدلة جديدة كتابية أو شفوية إلا إذا قبل ذلك الأطراف الآخرون.</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 xml:space="preserve">المادة 53 </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 xml:space="preserve">1. إذا تخلف أحد الطرفين عن الحضور أو عجز عن الدفاع عن </w:t>
            </w:r>
            <w:proofErr w:type="spellStart"/>
            <w:r w:rsidRPr="00221693">
              <w:rPr>
                <w:rFonts w:cs="Times New Roman"/>
                <w:b/>
                <w:bCs/>
                <w:color w:val="auto"/>
                <w:sz w:val="24"/>
                <w:szCs w:val="24"/>
                <w:rtl/>
                <w:lang w:eastAsia="en-US"/>
              </w:rPr>
              <w:t>مدعاه</w:t>
            </w:r>
            <w:proofErr w:type="spellEnd"/>
            <w:r w:rsidRPr="00221693">
              <w:rPr>
                <w:rFonts w:cs="Times New Roman"/>
                <w:b/>
                <w:bCs/>
                <w:color w:val="auto"/>
                <w:sz w:val="24"/>
                <w:szCs w:val="24"/>
                <w:rtl/>
                <w:lang w:eastAsia="en-US"/>
              </w:rPr>
              <w:t>، جاز للطرف الآخر أن يطلب إلى المحكمة أن تحكم له هو بطلباته.</w:t>
            </w:r>
            <w:r w:rsidRPr="00221693">
              <w:rPr>
                <w:rFonts w:cs="Times New Roman"/>
                <w:b/>
                <w:bCs/>
                <w:color w:val="auto"/>
                <w:sz w:val="24"/>
                <w:szCs w:val="24"/>
                <w:rtl/>
                <w:lang w:eastAsia="en-US"/>
              </w:rPr>
              <w:br/>
              <w:t>2. وعلى المحكمة قبل أن تجيب هذا الطلب أن تتثبت من أن لها ولاية القضاء وفقا لأحكام المادتين 36 و 37 ثم من أن الطلبات تقوم على أساس صحيح من حيث الواقع والقانون.</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 xml:space="preserve">المادة 54 </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1. بعد أن يفرغ الوكلاء والمستشارون والمحامون، بإشراف المحكمة، من عرض القضية يعلن الرئيس ختام المرافعة.</w:t>
            </w:r>
            <w:r w:rsidRPr="00221693">
              <w:rPr>
                <w:rFonts w:cs="Times New Roman"/>
                <w:b/>
                <w:bCs/>
                <w:color w:val="auto"/>
                <w:sz w:val="24"/>
                <w:szCs w:val="24"/>
                <w:rtl/>
                <w:lang w:eastAsia="en-US"/>
              </w:rPr>
              <w:br/>
              <w:t>2. تنسحب المحكمة للمداولة في الحكم.</w:t>
            </w:r>
            <w:r w:rsidRPr="00221693">
              <w:rPr>
                <w:rFonts w:cs="Times New Roman"/>
                <w:b/>
                <w:bCs/>
                <w:color w:val="auto"/>
                <w:sz w:val="24"/>
                <w:szCs w:val="24"/>
                <w:rtl/>
                <w:lang w:eastAsia="en-US"/>
              </w:rPr>
              <w:br/>
              <w:t>3. تكون مداولات المحكمة سرا يظل محجوبا عن كل أحد.</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 xml:space="preserve">المادة 55 </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lastRenderedPageBreak/>
              <w:t>1. تفصل المحكمة في جميع المسائل برأي الأكثرية من القضاة الحاضرين.</w:t>
            </w:r>
            <w:r w:rsidRPr="00221693">
              <w:rPr>
                <w:rFonts w:cs="Times New Roman"/>
                <w:b/>
                <w:bCs/>
                <w:color w:val="auto"/>
                <w:sz w:val="24"/>
                <w:szCs w:val="24"/>
                <w:rtl/>
                <w:lang w:eastAsia="en-US"/>
              </w:rPr>
              <w:br/>
              <w:t>2. إذا تساوت الأصوات، رجح جانب الرئيس أو القاضي الذي يقوم مقامه.</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المادة 56</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1. يبين الحكم الأسباب التي بني عليها.</w:t>
            </w:r>
            <w:r w:rsidRPr="00221693">
              <w:rPr>
                <w:rFonts w:cs="Times New Roman"/>
                <w:b/>
                <w:bCs/>
                <w:color w:val="auto"/>
                <w:sz w:val="24"/>
                <w:szCs w:val="24"/>
                <w:rtl/>
                <w:lang w:eastAsia="en-US"/>
              </w:rPr>
              <w:br/>
              <w:t>2. ويتضمن أسماء القضاة الذين اشتركوا فيه.</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 xml:space="preserve">المادة 57 </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إذا لم يكن الحكم صادرا كله أو بعضه بإجماع القضاة فمن حق كل قاضي أن يصدر بيانا مستقلا برأيه الخاص.</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 xml:space="preserve">المادة 58 </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يوقع الحكم من الرئيس والمسجل، ويتلى في جلسة علنية، بعد إخطار الوكلاء إخطارا صحيحا.</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 xml:space="preserve">المادة 59 </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لا يكون للحكم قوة الإلزام إلا بالنسبة لمن صدر بينهم وفي خصوص النزاع الذي فصل فيه.</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 xml:space="preserve">المادة 60 </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يكون الحكم نهائيا غير قابل للاستئناف وعند النزاع في معناه أو في مدى مدلوله تقوم المحكمة بتفسيره، بناء على طلب أي طرف من أطرافه.</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 xml:space="preserve">المادة 61 </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1. لا يقبل التماس إعادة النظر في الحكم، إلا بسبب تكشف واقعة حاسمة في الدعوى كان يجهلها عند صدور الحكم كل من المحكمة والطرف الذي يلتمس إعادة النظر، على ألا يكون جهل الطرف المذكور لهذه الواقعة ناشئا عن إهمال منه.</w:t>
            </w:r>
            <w:r w:rsidRPr="00221693">
              <w:rPr>
                <w:rFonts w:cs="Times New Roman"/>
                <w:b/>
                <w:bCs/>
                <w:color w:val="auto"/>
                <w:sz w:val="24"/>
                <w:szCs w:val="24"/>
                <w:rtl/>
                <w:lang w:eastAsia="en-US"/>
              </w:rPr>
              <w:br/>
              <w:t xml:space="preserve">2. إجراءات إعادة النظر تفتتح بحكم من المحكمة، تثبت فيه صراحة وجود الواقعة الجديدة وتستظهر فيه صفاتها التي تبرر إعادة النظر، وتعلن </w:t>
            </w:r>
            <w:proofErr w:type="spellStart"/>
            <w:r w:rsidRPr="00221693">
              <w:rPr>
                <w:rFonts w:cs="Times New Roman"/>
                <w:b/>
                <w:bCs/>
                <w:color w:val="auto"/>
                <w:sz w:val="24"/>
                <w:szCs w:val="24"/>
                <w:rtl/>
                <w:lang w:eastAsia="en-US"/>
              </w:rPr>
              <w:t>به</w:t>
            </w:r>
            <w:proofErr w:type="spellEnd"/>
            <w:r w:rsidRPr="00221693">
              <w:rPr>
                <w:rFonts w:cs="Times New Roman"/>
                <w:b/>
                <w:bCs/>
                <w:color w:val="auto"/>
                <w:sz w:val="24"/>
                <w:szCs w:val="24"/>
                <w:rtl/>
                <w:lang w:eastAsia="en-US"/>
              </w:rPr>
              <w:t xml:space="preserve"> أن الالتماس بناء على ذلك جائز القبول.</w:t>
            </w:r>
            <w:r w:rsidRPr="00221693">
              <w:rPr>
                <w:rFonts w:cs="Times New Roman"/>
                <w:b/>
                <w:bCs/>
                <w:color w:val="auto"/>
                <w:sz w:val="24"/>
                <w:szCs w:val="24"/>
                <w:rtl/>
                <w:lang w:eastAsia="en-US"/>
              </w:rPr>
              <w:br/>
              <w:t>3. يجوز للمحكمة أن توجب العمل بحكمها الذي أصدرته، قبل أن تقبل السير في إجراءات إعادة النظر.</w:t>
            </w:r>
            <w:r w:rsidRPr="00221693">
              <w:rPr>
                <w:rFonts w:cs="Times New Roman"/>
                <w:b/>
                <w:bCs/>
                <w:color w:val="auto"/>
                <w:sz w:val="24"/>
                <w:szCs w:val="24"/>
                <w:rtl/>
                <w:lang w:eastAsia="en-US"/>
              </w:rPr>
              <w:br/>
              <w:t>4. يجب أن يقدم التماس إعادة النظر، خلال ستة أشهر على الأكثر من تكشف الواقعة الجديدة.</w:t>
            </w:r>
            <w:r w:rsidRPr="00221693">
              <w:rPr>
                <w:rFonts w:cs="Times New Roman"/>
                <w:b/>
                <w:bCs/>
                <w:color w:val="auto"/>
                <w:sz w:val="24"/>
                <w:szCs w:val="24"/>
                <w:rtl/>
                <w:lang w:eastAsia="en-US"/>
              </w:rPr>
              <w:br/>
              <w:t>5. لا يجوز تقديم أي التماس لإعادة النظر بعد انقضاء عشر سنوات من تاريخ الحكم.</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المادة 62</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1. إذا رأت إحدى الدول، أن لها مصلحة ذات صفة قانونية يؤثر فيها الحكم في القضية جاز لها أن تقدم إلى المحكمة طلبا بالتدخل.</w:t>
            </w:r>
            <w:r w:rsidRPr="00221693">
              <w:rPr>
                <w:rFonts w:cs="Times New Roman"/>
                <w:b/>
                <w:bCs/>
                <w:color w:val="auto"/>
                <w:sz w:val="24"/>
                <w:szCs w:val="24"/>
                <w:rtl/>
                <w:lang w:eastAsia="en-US"/>
              </w:rPr>
              <w:br/>
              <w:t>2. والبت في هذا الطلب يرجع الأمر فيه إلى المحكمة.</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 xml:space="preserve">المادة 63 </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1. إذا كانت المسألة المعروضة تتعلق بتأويل اتفاقية بعض أطرافها دول ليست من أطراف القضية فعلى المسجل أن يخطر تلك الدول دون تأخير.</w:t>
            </w:r>
            <w:r w:rsidRPr="00221693">
              <w:rPr>
                <w:rFonts w:cs="Times New Roman"/>
                <w:b/>
                <w:bCs/>
                <w:color w:val="auto"/>
                <w:sz w:val="24"/>
                <w:szCs w:val="24"/>
                <w:rtl/>
                <w:lang w:eastAsia="en-US"/>
              </w:rPr>
              <w:br/>
              <w:t xml:space="preserve">2. يحق لكل دولة تخطر على الوجه المتقدم أن تتدخل في الدعوى فإذا هي استعملت هذا الحق كان التأويل الذي يقضي </w:t>
            </w:r>
            <w:proofErr w:type="spellStart"/>
            <w:r w:rsidRPr="00221693">
              <w:rPr>
                <w:rFonts w:cs="Times New Roman"/>
                <w:b/>
                <w:bCs/>
                <w:color w:val="auto"/>
                <w:sz w:val="24"/>
                <w:szCs w:val="24"/>
                <w:rtl/>
                <w:lang w:eastAsia="en-US"/>
              </w:rPr>
              <w:t>به</w:t>
            </w:r>
            <w:proofErr w:type="spellEnd"/>
            <w:r w:rsidRPr="00221693">
              <w:rPr>
                <w:rFonts w:cs="Times New Roman"/>
                <w:b/>
                <w:bCs/>
                <w:color w:val="auto"/>
                <w:sz w:val="24"/>
                <w:szCs w:val="24"/>
                <w:rtl/>
                <w:lang w:eastAsia="en-US"/>
              </w:rPr>
              <w:t xml:space="preserve"> الحكم ملزما لها أيضا.</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 xml:space="preserve">المادة 64 </w:t>
            </w:r>
          </w:p>
          <w:p w:rsidR="00221693" w:rsidRPr="00221693" w:rsidRDefault="00221693" w:rsidP="00221693">
            <w:pPr>
              <w:widowControl/>
              <w:ind w:firstLine="0"/>
              <w:jc w:val="left"/>
              <w:rPr>
                <w:rFonts w:cs="Times New Roman"/>
                <w:b/>
                <w:bCs/>
                <w:color w:val="auto"/>
                <w:sz w:val="24"/>
                <w:szCs w:val="24"/>
                <w:rtl/>
                <w:lang w:eastAsia="en-US"/>
              </w:rPr>
            </w:pPr>
            <w:r w:rsidRPr="00221693">
              <w:rPr>
                <w:rFonts w:cs="Times New Roman"/>
                <w:b/>
                <w:bCs/>
                <w:color w:val="auto"/>
                <w:sz w:val="24"/>
                <w:szCs w:val="24"/>
                <w:rtl/>
                <w:lang w:eastAsia="en-US"/>
              </w:rPr>
              <w:t xml:space="preserve">يتحمل كل طرف المصاريف الخاصة </w:t>
            </w:r>
            <w:proofErr w:type="spellStart"/>
            <w:r w:rsidRPr="00221693">
              <w:rPr>
                <w:rFonts w:cs="Times New Roman"/>
                <w:b/>
                <w:bCs/>
                <w:color w:val="auto"/>
                <w:sz w:val="24"/>
                <w:szCs w:val="24"/>
                <w:rtl/>
                <w:lang w:eastAsia="en-US"/>
              </w:rPr>
              <w:t>به</w:t>
            </w:r>
            <w:proofErr w:type="spellEnd"/>
            <w:r w:rsidRPr="00221693">
              <w:rPr>
                <w:rFonts w:cs="Times New Roman"/>
                <w:b/>
                <w:bCs/>
                <w:color w:val="auto"/>
                <w:sz w:val="24"/>
                <w:szCs w:val="24"/>
                <w:rtl/>
                <w:lang w:eastAsia="en-US"/>
              </w:rPr>
              <w:t xml:space="preserve"> ما لم تقرر الحكمة خلاف ذلك. </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u w:val="single"/>
                <w:rtl/>
                <w:lang w:eastAsia="en-US"/>
              </w:rPr>
              <w:t xml:space="preserve">الفصل الرابع: في الفتـاوى </w:t>
            </w:r>
            <w:r w:rsidRPr="00221693">
              <w:rPr>
                <w:rFonts w:cs="Times New Roman"/>
                <w:b/>
                <w:bCs/>
                <w:color w:val="000099"/>
                <w:sz w:val="27"/>
                <w:szCs w:val="27"/>
                <w:rtl/>
                <w:lang w:eastAsia="en-US"/>
              </w:rPr>
              <w:br/>
              <w:t>المادة 65</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1. للمحكمة أن تفتي في أية مسألة قانونية بناء على طلب أية هيئة رخص لها ميثاق "الأمم المتحدة" باستفتائها، أو حصل الترخيص لها بذلك طبقا لأحكام الميثاق المذكور.</w:t>
            </w:r>
            <w:r w:rsidRPr="00221693">
              <w:rPr>
                <w:rFonts w:cs="Times New Roman"/>
                <w:b/>
                <w:bCs/>
                <w:color w:val="auto"/>
                <w:sz w:val="24"/>
                <w:szCs w:val="24"/>
                <w:rtl/>
                <w:lang w:eastAsia="en-US"/>
              </w:rPr>
              <w:br/>
              <w:t xml:space="preserve">2. الموضوعات التي يطلب من المحكمة الفتوى فيها تعرض عليها في طلب كتابي يتضمن بيانا دقيقا للمسألة المستفتى فيها وترفق </w:t>
            </w:r>
            <w:proofErr w:type="spellStart"/>
            <w:r w:rsidRPr="00221693">
              <w:rPr>
                <w:rFonts w:cs="Times New Roman"/>
                <w:b/>
                <w:bCs/>
                <w:color w:val="auto"/>
                <w:sz w:val="24"/>
                <w:szCs w:val="24"/>
                <w:rtl/>
                <w:lang w:eastAsia="en-US"/>
              </w:rPr>
              <w:t>به</w:t>
            </w:r>
            <w:proofErr w:type="spellEnd"/>
            <w:r w:rsidRPr="00221693">
              <w:rPr>
                <w:rFonts w:cs="Times New Roman"/>
                <w:b/>
                <w:bCs/>
                <w:color w:val="auto"/>
                <w:sz w:val="24"/>
                <w:szCs w:val="24"/>
                <w:rtl/>
                <w:lang w:eastAsia="en-US"/>
              </w:rPr>
              <w:t xml:space="preserve"> كل المستندات التي قد تعين على تجليتها.</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 xml:space="preserve">المادة 66 </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lastRenderedPageBreak/>
              <w:t>1. يبلغ المسجل طلب الاستفتاء دون إبطاء إلى الدول التي يحق لها الحضور أمام المحكمة.</w:t>
            </w:r>
            <w:r w:rsidRPr="00221693">
              <w:rPr>
                <w:rFonts w:cs="Times New Roman"/>
                <w:b/>
                <w:bCs/>
                <w:color w:val="auto"/>
                <w:sz w:val="24"/>
                <w:szCs w:val="24"/>
                <w:rtl/>
                <w:lang w:eastAsia="en-US"/>
              </w:rPr>
              <w:br/>
              <w:t>2. كذلك يرسل المسجل تبليغا خاصا رأسا إلى الدول التي يحق لها الحضور أمام المحكمة أو إلى أية هيئة دولية ترى المحكمة أو يرى رئيسها - في حالة عدم انعقادها - أنها قد تستطيع أن تقدم معلومات في الموضوع، ينهي فيه إلى كل منها أن المحكمة مستعدة لأن تتلقى في خلال ميعاد يحدده الرئيس، البيانات الكتابية التي تتصل بالموضوع، أو لأن تسمع في جلسة علنية تعقد لهذا الغرض، ما يتصل بالموضوع من بيانات شفوية.</w:t>
            </w:r>
            <w:r w:rsidRPr="00221693">
              <w:rPr>
                <w:rFonts w:cs="Times New Roman"/>
                <w:b/>
                <w:bCs/>
                <w:color w:val="auto"/>
                <w:sz w:val="24"/>
                <w:szCs w:val="24"/>
                <w:rtl/>
                <w:lang w:eastAsia="en-US"/>
              </w:rPr>
              <w:br/>
              <w:t>3. إذا لم تتلق دولة من الدول التي يحق لها الحضور أمام المحكمة ذلك التبليغ الخاص المشار إليه في الفقرة الثانية من هذه المادة جاز لها أن تعرب عن رغبتها في أن تقدم بيانا كتابيا أو أن تلقي بيانا شفويا. وتفصل المحكمة في ذلك.</w:t>
            </w:r>
            <w:r w:rsidRPr="00221693">
              <w:rPr>
                <w:rFonts w:cs="Times New Roman"/>
                <w:b/>
                <w:bCs/>
                <w:color w:val="auto"/>
                <w:sz w:val="24"/>
                <w:szCs w:val="24"/>
                <w:rtl/>
                <w:lang w:eastAsia="en-US"/>
              </w:rPr>
              <w:br/>
              <w:t xml:space="preserve">4. الدول والهيئات التي قدمت بيانات كتابية أو شفوية أو قدمت كليهما يجوز لها أن تناقش البيانات التي قدمتها دول أو هيئات أخرى، وذلك على الوجه وبالقدر وفي الميعاد الذي تعينه المحكمة في كل حالة على حدة أو الذي يعينه رئيسها إذا لم تكن المحكمة منعقدة. ويقتضي ذلك أن يبلغ المسجل في الوقت المناسب ما يقدم من البيانات الكتابية إلى الدول والهيئات التي قدمت مثل تلك البيانات. </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 xml:space="preserve">المادة 67 </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 xml:space="preserve">تصدر المحكمة فتواها في جلسة علنية بعد أن يكون قد أخطر بذلك الأمين العام ومندوبو أعضاء الأمم المتحدة ومندوبو الدول الأخرى والهيئات الدولية التي يعنيها الأمر مباشرة. </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 xml:space="preserve">المادة 68 </w:t>
            </w:r>
          </w:p>
          <w:p w:rsidR="00221693" w:rsidRPr="00221693" w:rsidRDefault="00221693" w:rsidP="00221693">
            <w:pPr>
              <w:widowControl/>
              <w:ind w:firstLine="0"/>
              <w:jc w:val="left"/>
              <w:rPr>
                <w:rFonts w:cs="Times New Roman"/>
                <w:b/>
                <w:bCs/>
                <w:color w:val="auto"/>
                <w:sz w:val="24"/>
                <w:szCs w:val="24"/>
                <w:rtl/>
                <w:lang w:eastAsia="en-US"/>
              </w:rPr>
            </w:pPr>
            <w:r w:rsidRPr="00221693">
              <w:rPr>
                <w:rFonts w:cs="Times New Roman"/>
                <w:b/>
                <w:bCs/>
                <w:color w:val="auto"/>
                <w:sz w:val="24"/>
                <w:szCs w:val="24"/>
                <w:rtl/>
                <w:lang w:eastAsia="en-US"/>
              </w:rPr>
              <w:t xml:space="preserve">عندما تباشر المحكمة مهمة الإفتاء تتبع -فوق ما تقدم- ما تراه هي ممكن التطبيق من أحكام هذا النظام الأساسي الخاصة بالمنازعات القضائية. </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u w:val="single"/>
                <w:rtl/>
                <w:lang w:eastAsia="en-US"/>
              </w:rPr>
              <w:t xml:space="preserve">الفصل الخامس: التعـديـل </w:t>
            </w:r>
            <w:r w:rsidRPr="00221693">
              <w:rPr>
                <w:rFonts w:cs="Times New Roman"/>
                <w:b/>
                <w:bCs/>
                <w:color w:val="000099"/>
                <w:sz w:val="27"/>
                <w:szCs w:val="27"/>
                <w:rtl/>
                <w:lang w:eastAsia="en-US"/>
              </w:rPr>
              <w:br/>
              <w:t>المادة 69</w:t>
            </w:r>
          </w:p>
          <w:p w:rsidR="00221693" w:rsidRPr="00221693" w:rsidRDefault="00221693" w:rsidP="00221693">
            <w:pPr>
              <w:widowControl/>
              <w:ind w:firstLine="0"/>
              <w:jc w:val="left"/>
              <w:rPr>
                <w:rFonts w:cs="Times New Roman"/>
                <w:b/>
                <w:bCs/>
                <w:color w:val="000099"/>
                <w:sz w:val="27"/>
                <w:szCs w:val="27"/>
                <w:rtl/>
                <w:lang w:eastAsia="en-US"/>
              </w:rPr>
            </w:pPr>
            <w:r w:rsidRPr="00221693">
              <w:rPr>
                <w:rFonts w:cs="Times New Roman"/>
                <w:b/>
                <w:bCs/>
                <w:color w:val="auto"/>
                <w:sz w:val="24"/>
                <w:szCs w:val="24"/>
                <w:rtl/>
                <w:lang w:eastAsia="en-US"/>
              </w:rPr>
              <w:t>يجرى تعديل هذا النظام الأساسي بنفس الطريقة المرسومة في ميثاق الأمم المتحدة لتعديل الميثاق على أن يراعى ما قد تتخذه الجمعية العامة، بناء على توصية مجلس الأمن، من أحكام بشأن اشتراك الدول التي تكون من أطراف هذا النظام الأساسي ولا تكون من أعضاء الأمم المتحدة.</w:t>
            </w:r>
          </w:p>
          <w:p w:rsidR="00221693" w:rsidRPr="00221693" w:rsidRDefault="00221693" w:rsidP="00221693">
            <w:pPr>
              <w:widowControl/>
              <w:ind w:firstLine="0"/>
              <w:jc w:val="center"/>
              <w:rPr>
                <w:rFonts w:cs="Times New Roman"/>
                <w:b/>
                <w:bCs/>
                <w:color w:val="auto"/>
                <w:sz w:val="24"/>
                <w:szCs w:val="24"/>
                <w:rtl/>
                <w:lang w:eastAsia="en-US"/>
              </w:rPr>
            </w:pPr>
            <w:r w:rsidRPr="00221693">
              <w:rPr>
                <w:rFonts w:cs="Times New Roman"/>
                <w:b/>
                <w:bCs/>
                <w:color w:val="000099"/>
                <w:sz w:val="27"/>
                <w:szCs w:val="27"/>
                <w:rtl/>
                <w:lang w:eastAsia="en-US"/>
              </w:rPr>
              <w:t xml:space="preserve">المادة 70 </w:t>
            </w:r>
          </w:p>
          <w:p w:rsidR="00221693" w:rsidRPr="00221693" w:rsidRDefault="00221693" w:rsidP="00221693">
            <w:pPr>
              <w:widowControl/>
              <w:spacing w:after="240"/>
              <w:ind w:firstLine="0"/>
              <w:jc w:val="left"/>
              <w:rPr>
                <w:rFonts w:cs="Times New Roman"/>
                <w:b/>
                <w:bCs/>
                <w:color w:val="auto"/>
                <w:sz w:val="15"/>
                <w:szCs w:val="15"/>
                <w:rtl/>
                <w:lang w:eastAsia="en-US"/>
              </w:rPr>
            </w:pPr>
            <w:r w:rsidRPr="00221693">
              <w:rPr>
                <w:rFonts w:cs="Times New Roman"/>
                <w:b/>
                <w:bCs/>
                <w:color w:val="auto"/>
                <w:sz w:val="24"/>
                <w:szCs w:val="24"/>
                <w:rtl/>
                <w:lang w:eastAsia="en-US"/>
              </w:rPr>
              <w:t xml:space="preserve">للمحكمة أن تقترح إجراء التعديلات التي ترى ضرورة إجرائها في هذا النظام الأساسي، وتبلغ اقتراحاتها كتابة للأمين العام للنظر فيها وفقا لأحكام المادة 69. </w:t>
            </w:r>
            <w:r w:rsidRPr="00221693">
              <w:rPr>
                <w:rFonts w:cs="Times New Roman"/>
                <w:b/>
                <w:bCs/>
                <w:color w:val="auto"/>
                <w:sz w:val="24"/>
                <w:szCs w:val="24"/>
                <w:rtl/>
                <w:lang w:eastAsia="en-US"/>
              </w:rPr>
              <w:br/>
              <w:t>_______________________</w:t>
            </w:r>
            <w:r w:rsidRPr="00221693">
              <w:rPr>
                <w:rFonts w:cs="Times New Roman"/>
                <w:b/>
                <w:bCs/>
                <w:color w:val="auto"/>
                <w:sz w:val="24"/>
                <w:szCs w:val="24"/>
                <w:rtl/>
                <w:lang w:eastAsia="en-US"/>
              </w:rPr>
              <w:br/>
            </w:r>
            <w:r w:rsidRPr="00221693">
              <w:rPr>
                <w:rFonts w:cs="Times New Roman"/>
                <w:b/>
                <w:bCs/>
                <w:color w:val="auto"/>
                <w:sz w:val="15"/>
                <w:szCs w:val="15"/>
                <w:rtl/>
                <w:lang w:eastAsia="en-US"/>
              </w:rPr>
              <w:t>* ميثاق الأمم المتحدة والنظام الأساسي لمحكمة العدل الدولية، إدارة شؤون الأعلام، الأمم المتحدة، نيويورك، 1999.</w:t>
            </w:r>
          </w:p>
          <w:p w:rsidR="00221693" w:rsidRPr="00221693" w:rsidRDefault="007518F3" w:rsidP="00221693">
            <w:pPr>
              <w:widowControl/>
              <w:spacing w:before="100" w:beforeAutospacing="1" w:after="100" w:afterAutospacing="1"/>
              <w:ind w:firstLine="0"/>
              <w:jc w:val="center"/>
              <w:outlineLvl w:val="2"/>
              <w:rPr>
                <w:rFonts w:cs="Times New Roman"/>
                <w:b/>
                <w:bCs/>
                <w:color w:val="auto"/>
                <w:sz w:val="27"/>
                <w:szCs w:val="27"/>
                <w:lang w:eastAsia="en-US"/>
              </w:rPr>
            </w:pPr>
            <w:hyperlink r:id="rId6" w:history="1">
              <w:r w:rsidR="00221693" w:rsidRPr="00221693">
                <w:rPr>
                  <w:rFonts w:cs="Times New Roman"/>
                  <w:b/>
                  <w:bCs/>
                  <w:color w:val="0000FF"/>
                  <w:sz w:val="27"/>
                  <w:szCs w:val="27"/>
                  <w:u w:val="single"/>
                  <w:rtl/>
                  <w:lang w:eastAsia="en-US"/>
                </w:rPr>
                <w:t>العودة للصفحة الرئيسية</w:t>
              </w:r>
            </w:hyperlink>
            <w:r w:rsidR="00221693" w:rsidRPr="00221693">
              <w:rPr>
                <w:rFonts w:cs="Times New Roman"/>
                <w:b/>
                <w:bCs/>
                <w:color w:val="auto"/>
                <w:sz w:val="27"/>
                <w:szCs w:val="27"/>
                <w:rtl/>
                <w:lang w:eastAsia="en-US"/>
              </w:rPr>
              <w:t xml:space="preserve"> </w:t>
            </w:r>
          </w:p>
        </w:tc>
      </w:tr>
    </w:tbl>
    <w:p w:rsidR="00C5563F" w:rsidRDefault="00C5563F"/>
    <w:sectPr w:rsidR="00C5563F" w:rsidSect="00221693">
      <w:pgSz w:w="11906" w:h="16838"/>
      <w:pgMar w:top="1440" w:right="1800" w:bottom="1440" w:left="1800" w:header="709" w:footer="709" w:gutter="567"/>
      <w:cols w:space="708"/>
      <w:bidi/>
      <w:rtlGutter/>
      <w:docGrid w:linePitch="49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altName w:val="Arial"/>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75FA"/>
    <w:multiLevelType w:val="multilevel"/>
    <w:tmpl w:val="550647E4"/>
    <w:lvl w:ilvl="0">
      <w:start w:val="1"/>
      <w:numFmt w:val="decimal"/>
      <w:lvlRestart w:val="0"/>
      <w:lvlText w:val="%1)"/>
      <w:lvlJc w:val="left"/>
      <w:pPr>
        <w:tabs>
          <w:tab w:val="num" w:pos="2064"/>
        </w:tabs>
        <w:ind w:left="2064" w:hanging="362"/>
      </w:pPr>
      <w:rPr>
        <w:rFonts w:cs="Traditional Arabic" w:hint="default"/>
      </w:r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VerticalSpacing w:val="181"/>
  <w:displayHorizontalDrawingGridEvery w:val="2"/>
  <w:displayVerticalDrawingGridEvery w:val="2"/>
  <w:characterSpacingControl w:val="doNotCompress"/>
  <w:compat/>
  <w:rsids>
    <w:rsidRoot w:val="00221693"/>
    <w:rsid w:val="00051AF1"/>
    <w:rsid w:val="00075B92"/>
    <w:rsid w:val="000762B5"/>
    <w:rsid w:val="000F66E4"/>
    <w:rsid w:val="001565A6"/>
    <w:rsid w:val="001B3220"/>
    <w:rsid w:val="00211079"/>
    <w:rsid w:val="00221693"/>
    <w:rsid w:val="00247F6A"/>
    <w:rsid w:val="002C46BD"/>
    <w:rsid w:val="00305526"/>
    <w:rsid w:val="00336EC0"/>
    <w:rsid w:val="003D7B61"/>
    <w:rsid w:val="004255A6"/>
    <w:rsid w:val="004445F8"/>
    <w:rsid w:val="00523B95"/>
    <w:rsid w:val="005C7D9D"/>
    <w:rsid w:val="0068596A"/>
    <w:rsid w:val="006E6B72"/>
    <w:rsid w:val="006E6BA2"/>
    <w:rsid w:val="006F4CA7"/>
    <w:rsid w:val="007518F3"/>
    <w:rsid w:val="00777673"/>
    <w:rsid w:val="007B5D2B"/>
    <w:rsid w:val="008452E1"/>
    <w:rsid w:val="00875E98"/>
    <w:rsid w:val="00991E40"/>
    <w:rsid w:val="009A7ACE"/>
    <w:rsid w:val="009B682D"/>
    <w:rsid w:val="009B7238"/>
    <w:rsid w:val="00A44C74"/>
    <w:rsid w:val="00B432B8"/>
    <w:rsid w:val="00C126BD"/>
    <w:rsid w:val="00C5563F"/>
    <w:rsid w:val="00D404E6"/>
    <w:rsid w:val="00D70748"/>
    <w:rsid w:val="00DC6DA0"/>
    <w:rsid w:val="00E11D81"/>
    <w:rsid w:val="00E143F7"/>
    <w:rsid w:val="00E40ACF"/>
    <w:rsid w:val="00ED6969"/>
    <w:rsid w:val="00EE0FE9"/>
    <w:rsid w:val="00F70AF8"/>
    <w:rsid w:val="00F976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link w:val="3Char"/>
    <w:uiPriority w:val="9"/>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rPr>
  </w:style>
  <w:style w:type="character" w:customStyle="1" w:styleId="3Char">
    <w:name w:val="عنوان 3 Char"/>
    <w:basedOn w:val="a0"/>
    <w:link w:val="3"/>
    <w:uiPriority w:val="9"/>
    <w:rsid w:val="00221693"/>
    <w:rPr>
      <w:rFonts w:ascii="Arial" w:hAnsi="Arial" w:cs="Arial"/>
      <w:b/>
      <w:bCs/>
      <w:noProof/>
      <w:color w:val="000000"/>
      <w:sz w:val="26"/>
      <w:szCs w:val="26"/>
      <w:lang w:eastAsia="ar-SA"/>
    </w:rPr>
  </w:style>
  <w:style w:type="paragraph" w:styleId="afc">
    <w:name w:val="Normal (Web)"/>
    <w:basedOn w:val="a"/>
    <w:uiPriority w:val="99"/>
    <w:unhideWhenUsed/>
    <w:rsid w:val="00221693"/>
    <w:pPr>
      <w:widowControl/>
      <w:bidi w:val="0"/>
      <w:spacing w:before="100" w:beforeAutospacing="1" w:after="100" w:afterAutospacing="1"/>
      <w:ind w:firstLine="0"/>
      <w:jc w:val="left"/>
    </w:pPr>
    <w:rPr>
      <w:rFonts w:cs="Times New Roman"/>
      <w:color w:val="auto"/>
      <w:sz w:val="24"/>
      <w:szCs w:val="24"/>
      <w:lang w:eastAsia="en-US"/>
    </w:rPr>
  </w:style>
  <w:style w:type="character" w:styleId="Hyperlink">
    <w:name w:val="Hyperlink"/>
    <w:basedOn w:val="a0"/>
    <w:uiPriority w:val="99"/>
    <w:unhideWhenUsed/>
    <w:rsid w:val="00221693"/>
    <w:rPr>
      <w:color w:val="0000FF"/>
      <w:u w:val="single"/>
    </w:rPr>
  </w:style>
</w:styles>
</file>

<file path=word/webSettings.xml><?xml version="1.0" encoding="utf-8"?>
<w:webSettings xmlns:r="http://schemas.openxmlformats.org/officeDocument/2006/relationships" xmlns:w="http://schemas.openxmlformats.org/wordprocessingml/2006/main">
  <w:divs>
    <w:div w:id="543752655">
      <w:bodyDiv w:val="1"/>
      <w:marLeft w:val="0"/>
      <w:marRight w:val="0"/>
      <w:marTop w:val="0"/>
      <w:marBottom w:val="0"/>
      <w:divBdr>
        <w:top w:val="none" w:sz="0" w:space="0" w:color="auto"/>
        <w:left w:val="none" w:sz="0" w:space="0" w:color="auto"/>
        <w:bottom w:val="none" w:sz="0" w:space="0" w:color="auto"/>
        <w:right w:val="none" w:sz="0" w:space="0" w:color="auto"/>
      </w:divBdr>
    </w:div>
    <w:div w:id="161370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umn.edu/humanrts/arabic.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CAB64F6-E386-46E5-8E4E-F933ED5A3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3204</Words>
  <Characters>18267</Characters>
  <Application>Microsoft Office Word</Application>
  <DocSecurity>0</DocSecurity>
  <Lines>152</Lines>
  <Paragraphs>42</Paragraphs>
  <ScaleCrop>false</ScaleCrop>
  <Company/>
  <LinksUpToDate>false</LinksUpToDate>
  <CharactersWithSpaces>21429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2013-10-29T19:07:00Z</dcterms:created>
  <dcterms:modified xsi:type="dcterms:W3CDTF">2013-11-12T15:30:00Z</dcterms:modified>
</cp:coreProperties>
</file>