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F" w:rsidRPr="006A13B9" w:rsidRDefault="0079084F" w:rsidP="006A13B9">
      <w:pPr>
        <w:spacing w:line="360" w:lineRule="auto"/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</w:pPr>
      <w:r w:rsidRPr="006A13B9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العنوان : </w:t>
      </w:r>
      <w:r w:rsidR="006A13B9" w:rsidRPr="006A13B9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التعويض</w:t>
      </w:r>
      <w:r w:rsidR="006A13B9" w:rsidRPr="006A13B9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</w:t>
      </w:r>
      <w:r w:rsidR="006A13B9" w:rsidRPr="006A13B9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عن</w:t>
      </w:r>
      <w:r w:rsidR="006A13B9" w:rsidRPr="006A13B9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</w:t>
      </w:r>
      <w:r w:rsidR="006A13B9" w:rsidRPr="006A13B9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تفويت</w:t>
      </w:r>
      <w:r w:rsidR="006A13B9" w:rsidRPr="006A13B9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</w:t>
      </w:r>
      <w:r w:rsidR="006A13B9" w:rsidRPr="006A13B9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منفعة</w:t>
      </w:r>
      <w:r w:rsidR="006A13B9" w:rsidRPr="006A13B9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</w:t>
      </w:r>
      <w:r w:rsidR="006A13B9" w:rsidRPr="006A13B9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انعقد</w:t>
      </w:r>
      <w:r w:rsidR="006A13B9" w:rsidRPr="006A13B9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</w:t>
      </w:r>
      <w:r w:rsidR="006A13B9" w:rsidRPr="006A13B9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سبب</w:t>
      </w:r>
      <w:r w:rsidR="006A13B9" w:rsidRPr="006A13B9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</w:t>
      </w:r>
      <w:r w:rsidR="006A13B9" w:rsidRPr="006A13B9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وجودها</w:t>
      </w:r>
    </w:p>
    <w:p w:rsidR="0079084F" w:rsidRPr="006A13B9" w:rsidRDefault="0079084F" w:rsidP="006A13B9">
      <w:pPr>
        <w:spacing w:line="360" w:lineRule="auto"/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</w:pPr>
      <w:r w:rsidRPr="006A13B9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المؤلف : </w:t>
      </w:r>
      <w:r w:rsidR="006A13B9" w:rsidRPr="006A13B9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د</w:t>
      </w:r>
      <w:r w:rsidR="006A13B9" w:rsidRPr="006A13B9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. </w:t>
      </w:r>
      <w:r w:rsidR="006A13B9" w:rsidRPr="006A13B9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ناصر</w:t>
      </w:r>
      <w:r w:rsidR="006A13B9" w:rsidRPr="006A13B9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</w:t>
      </w:r>
      <w:r w:rsidR="006A13B9" w:rsidRPr="006A13B9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بن</w:t>
      </w:r>
      <w:r w:rsidR="006A13B9" w:rsidRPr="006A13B9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</w:t>
      </w:r>
      <w:r w:rsidR="006A13B9" w:rsidRPr="006A13B9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محمد</w:t>
      </w:r>
      <w:r w:rsidR="006A13B9" w:rsidRPr="006A13B9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</w:t>
      </w:r>
      <w:r w:rsidR="006A13B9" w:rsidRPr="006A13B9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</w:rPr>
        <w:t>الجوفان</w:t>
      </w:r>
    </w:p>
    <w:p w:rsidR="0079084F" w:rsidRPr="006A13B9" w:rsidRDefault="0079084F" w:rsidP="006A13B9">
      <w:pPr>
        <w:spacing w:after="0" w:line="360" w:lineRule="auto"/>
        <w:ind w:left="-766" w:right="-993" w:hanging="284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3F0FCD" w:rsidRPr="006A13B9" w:rsidRDefault="003F0FCD" w:rsidP="006A13B9">
      <w:pPr>
        <w:spacing w:after="0" w:line="360" w:lineRule="auto"/>
        <w:ind w:left="-766" w:right="-993" w:hanging="284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</w:rPr>
      </w:pPr>
      <w:r w:rsidRPr="006A13B9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التعويض عن</w:t>
      </w:r>
      <w:r w:rsidRPr="006A13B9">
        <w:rPr>
          <w:rFonts w:ascii="Traditional Arabic" w:eastAsia="Times New Roman" w:hAnsi="Traditional Arabic" w:cs="Traditional Arabic"/>
          <w:b/>
          <w:bCs/>
          <w:sz w:val="48"/>
          <w:szCs w:val="48"/>
        </w:rPr>
        <w:t xml:space="preserve"> </w:t>
      </w:r>
      <w:r w:rsidRPr="006A13B9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تفويت منفعة</w:t>
      </w:r>
      <w:r w:rsidR="008B38B0" w:rsidRPr="006A13B9">
        <w:rPr>
          <w:rFonts w:ascii="Traditional Arabic" w:eastAsia="Times New Roman" w:hAnsi="Traditional Arabic" w:cs="Traditional Arabic"/>
          <w:b/>
          <w:bCs/>
          <w:sz w:val="48"/>
          <w:szCs w:val="48"/>
        </w:rPr>
        <w:t xml:space="preserve"> </w:t>
      </w:r>
      <w:r w:rsidRPr="006A13B9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انعقد سبب وجودها</w:t>
      </w:r>
    </w:p>
    <w:p w:rsidR="008B38B0" w:rsidRPr="006A13B9" w:rsidRDefault="003F0FCD" w:rsidP="006A13B9">
      <w:pPr>
        <w:spacing w:after="0" w:line="36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A13B9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د. ناصر بن محمد</w:t>
      </w:r>
      <w:r w:rsidRPr="006A13B9">
        <w:rPr>
          <w:rFonts w:ascii="Traditional Arabic" w:eastAsia="Times New Roman" w:hAnsi="Traditional Arabic" w:cs="Traditional Arabic"/>
          <w:b/>
          <w:bCs/>
          <w:sz w:val="48"/>
          <w:szCs w:val="48"/>
        </w:rPr>
        <w:t xml:space="preserve"> </w:t>
      </w:r>
      <w:r w:rsidRPr="006A13B9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الجوفان</w:t>
      </w:r>
      <w:r w:rsidRPr="006A13B9">
        <w:rPr>
          <w:rFonts w:ascii="Traditional Arabic" w:eastAsia="Times New Roman" w:hAnsi="Traditional Arabic" w:cs="Traditional Arabic"/>
          <w:sz w:val="48"/>
          <w:szCs w:val="48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</w:p>
    <w:p w:rsidR="008B38B0" w:rsidRPr="006A13B9" w:rsidRDefault="008B38B0" w:rsidP="006A13B9">
      <w:pPr>
        <w:spacing w:after="0" w:line="36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3F0FCD" w:rsidRPr="006A13B9" w:rsidRDefault="003F0FCD" w:rsidP="006A13B9">
      <w:pPr>
        <w:spacing w:after="0" w:line="360" w:lineRule="auto"/>
        <w:rPr>
          <w:rFonts w:ascii="Traditional Arabic" w:eastAsia="Times New Roman" w:hAnsi="Traditional Arabic" w:cs="Traditional Arabic"/>
          <w:sz w:val="36"/>
          <w:szCs w:val="36"/>
        </w:rPr>
      </w:pP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إن الحمد لله نحمده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ونستعينه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ونستغفره، ونعوذ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بالله من شرور أنفسنا ومن سيئات أعمالنا، من يهده الله فلا مضل له، ومن يضلل فلا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هادي له، وأشهد أن لا إله إلا الله وحده لا شريك له، وأشهد أن محمداً عبده ورسوله،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وبعد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فإن لهذا الموضوع أهمية في حقل البحوث العلمية لما يأتي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1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الواقع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العملي يؤكد أهمية الموضوع، فهو يدل على وجود حالات كثيرة ويتسبب فيها بعض الناس 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تفويت مصالح الآخرين، تأكد وترجح وجودها، دون أي اعتبار لجانب الشخص الذي لحقه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الضرر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2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الموضوع له علاقة وطيدة وصلة قوية بالقضاء، والأنظمة التي تتعلق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والتي تدرس في المعهد العالي للقضاء، خاصة مادة المرافعات، فبحث الموضوع يثري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الناحية العلمية، ويزيد في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تأهيل الباحث في مجال التخصص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3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أن هناك أحكاماً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قضائية في هذا الموضوع، وهي تُعد بحق سوابق قضائية جديرة بالدراسة، إضافة إلى أن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القضاء من مصادر الأنظمة الاحتياطية فلعل دراستها وإبرازها يكون حافزاً على إدخال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هذا الموضوع في بعض الأنظمة صراحة، لما يترتب عليه من تحقيق المصالح، ودفع المفاسد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في هذا الباب، وحفظ حقوق الناس التي هي مقصد للشارع في شرعه للقضاء، وما يتعلق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من الدعوى والإثبات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وستكون معالجة</w:t>
      </w:r>
      <w:r w:rsidR="008B38B0"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البحث من خلال النقاط الآتية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المبحث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الأول: تعريف التعويض</w:t>
      </w:r>
      <w:r w:rsidR="008B38B0"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عن تفويت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المنفعة التي انعقد سبب وجودها مع التمثيل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.: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من خلال ما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سبقنستنتج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تعريفاً للتعويض عن تفويت المنفعة التي انعقد سبب وجودها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فنقول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التعريفهو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المال الذي يُحكم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على من تسبب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 عدم إدراك إنسان مصلحة أو فائدة مشروعة له،تأكد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حصولها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محترزات التعريف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>(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المال) هذا قيد في التعريف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يُبيِّن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حقيقةالتعويض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، وهو أنه مال يدفع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للمضرور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>(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على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من تسبب) هذا قيد يُبيِّن أن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التعويضعن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تفويت المنفعة هنا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أنه من قبيل التسبب وليس المباشرة، وهو موجب للتعويض كما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فيالمباشرة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؛ لأنه من صور التعدي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lastRenderedPageBreak/>
        <w:t>(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 عدم إدراك إنسان مصلحة أو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فائدة) هذا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يبينالضرر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الموجب للتعويض هنا (مشروعةً له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قيد قُصد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إخراج تفويت المنفعة التي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تخصالآخرين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، فإن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المطالبة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بها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تعد من قبيل دعوى الفضولي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كما أنه قيد يُبين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أنالاعتداد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بكونها مصلحة في حقيقة الأمر إنما هو بالنظر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إلى قصد الشارع لا إلى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قصدالمكلف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، وعليه تخرج الأمور التي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لا يعدها الشارع مصلحة، وإن رأى المكلف أنها مصلحة،كما هو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في الفوائد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الربوية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، وسائر المحرمات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فيالشريعة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كما أنه يُخرج مسألة مهمة، وهي التعويض عن تفويت منفعة النقد، فإنه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لا يجوز لأنه يفضي إلى الربا، وهذا ما قرره مجمع الفقه الإسلامي التابع لمنظمة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المؤتمر الإسلامي في جدة(1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وهذا هو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المترجح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عندي الآن فهي تخرج من البحث، وإن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كانت المسألة من المسائل التي اشتد حولها الخلاف وقد تحتاج إلى مزيد نظر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وتأمل(2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>(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تأكد حصولها) هذا قيد مهم في التعريف، قُصد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بيان أن المنفعة التي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يجب التعويض عنها بسبب تفويتها إنما هي المنفعة التي تأكد حصولها، بمعنى أنه وجدت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القرائن والدلائل على وجودها، والمعتبر هو ما يفيد اليقين، أو غلبة الظن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وعليه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تخرج المنفعة التي لم يتأكد وجودها فلا يجب التعويض عنها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وتفويت المنفعة يقابله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 القوانين الوضعية مسمى تفويت المصلحة، أو تفويت الفرصة(3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ومن الأمثلة على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تفويت المنفعة التي انعقد سبب وجودها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1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عندما يترك العامل العمل في المزارعة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دون فسخ العقد فإنه يجب عليه التعويض عمّا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تلف من نصيب المالك؛ لأنه استولى على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الأرض وفوت نفعها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2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إذا اشترى شخص من آخر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أقمشة صوفية على أن يسلمها في الموعد المحدد، وفوّت عليه أرباحاً هائلة وألحق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مفسدة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3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عندما يتفق مزارع مع تاجر على شراء رشاش محوري وتركيبه في أرضه خلال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مدة محددة، بحيث يكون صالحاً للعمل قبل بداية موسم الزراعة من العام نفسه، ثم تأخر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التاجر في تنفيذ ذلك، حتى فات المزارع الموسم، فهذا ضرر لحق بالمزارع يستحق التعويض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عنه، وقد يضاف إلى ذلك التعويض عن الأضرار المتعلقة والتابعة لهذا الضرر الأساس،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كفساد الأسمدة والبذور، أو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مؤنة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تخزينها، وكذا أجهزة العمالة المخصصة لهذه الزراعة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بعينها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4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عدم قيام المتعهد بتوريد السلعة في الوقت المحدد، أو عدم الوفاء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بشحن البضاعة وتصديرها في زمن معين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والأمثلة لهذه المسألة كثيرة(4)، ونرى أن ما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ذكرناه كافٍ في إيضاح المسألة وتجليتها خاصة إذا ضم ذلك إلى التعريف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وننبه على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أنه يلزم التأكد من تحقق شرط كون هذه المنفعة التي حصل لها تفويت، قد انعقد سبب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وجودها، إن لم يكن ظاهراً؛ لأن هذا مما تختلف فيه الوقائع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المبحث الثاني: تأصيل التعويض عن تفويت المنفعة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التي انعقد سبب وجودها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يحسن التنبيه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إلى أنه وقع خلاف بين الجمهور والحنفية في ضمان المنافع بالإتلاف، فذهب الجمهور(5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إلى ضمانها، وذهب الحنفية(6) إلى عدم ضمانها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ومقصودنا من هذا التمهيد هو بيان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أن هذا البحث إنما هو جارٍ على مذهب الجمهور، القاضي بالتعويض عن المنافع عندما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يحصل لها إتلاف أو تفويت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المطلب الأول: الأدلة من الكتاب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والسنة وقواعد الشريعة على التعويض عن تفويت المنفعة التي انعقد سبب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وجودها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أولاً: حقيقة تفويت المنفعة التي انعقد سبب وجودها هو أنه نوع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من أنواع الإتلاف، إذ الإتلاف نوعان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النوع الأول: إعدام موجود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النوع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الثاني: تفويت لمعدوم انعقد سبب وجوده. والإتلاف سبب من أسباب الضمان، سواء أكان عن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طريق المباشرة أم عن طريق التسبب، وقد نص جمع من الفقهاء على ذلك(7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وعليه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فالتعويض عن المنفعة التي انعقد سبب وجودها تشملها أدلة مشروعية الضمان، ومن ذلك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نذكر ما يأتي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1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قول الله _تعالى_: "وَمَنْ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قَتَلَ مُؤْمِناً خَطَأً فَتَحْرِيرُ رَقَبَةٍ مُؤْمِنَةٍ وَدِيَةٌ مُسَلَّمَةٌ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إِلَى أَهْلِهِ إِلَّا أَنْ يَصَّدَّقُوا" (النساء: من الآية92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ووجه الدلالة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من الآية: أن الله جعل موجب قتل المؤمن عن طريق الخطأ الدية، وهذه الدية تمثل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تعويضاً لولي المقتول، أما تحرير الرقبة فهي كفارة لهذا الفعل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2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قوله _صلى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الله عليه وسلم_: "على اليد ما أخذت حتى تؤديه"(8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3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قوله _صلى الله عليه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وسلم_: "إناء مثل إناء وطعام مثل طعام"(9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lastRenderedPageBreak/>
        <w:t xml:space="preserve">4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قوله _صلى الله عليه وسلم_: "من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تطبب ولم يُعلم منه الطب قبل ذلك فهو ضامن"(10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ثانياً: إنّ تفويت المنفعة التي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انعقد سبب وجودها بحيث أصبحت في حكم المنفعة المتحققة يترتب عليه ضرر، وقواعد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الشريعة تقضي أنه: "لا ضرر ولا ضرار"(11)، وأن "الضرر يزال"(12)، وضمان المتلفات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يدخل تحت هذه القواعد دخولاً أولياً(13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ودلالة هذه القواعد الشرعية والفقهية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عامة، فيدخل فيها رفع الضرر الحاصل بسبب تفويت المنفعة التي انعقد سبب وجودها، ولا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يتحقق رفع هذا الضرر إلا بالتعويض العادل عنه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ويُشترط هنا أن يكون الإتلاف بالتسبب المكوِّن للفعل الموجب للتعويض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صدر عن طريق التعدي، سواء أكان عن طريق العمد أم الخطأ، أم لإهمال أم التقصير،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وسواء أوقع من مكلف أم غير مكلف(14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كما يُشترط للتعويض هنا أن يكون هذا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التفويت حصل نتيجة لهذا التعدي، أما إن انقطعت العلاقة بينهما فلا تعويض أيضاً،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والمكلف بإثبات العلاقة هنا هو المضرور أو وليه، لقول النبي _صلى الله عليه وسلم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_: "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لو يُعطى الناس بدعواهم لادعى ناس دماء رجالٍ وأموالهم ولكن اليمين على المدعى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عليه"(15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ولأن المدعى عليه هنا متمسك بالأصل ومستصحب له، والأصل براءة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الذمة(16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كما أنّ التعدي وعلاقته بالضرر أمرٌ عارض والأصل من الأمور العارضة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العدم(17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المطلب الثاني: نصوص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بعض الفقهاء التي تتعلق بالتعويض عن تفويت المنفعة التي انعقد سبب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وجودها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1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قال شيخ الإسلام ابن تيمية – رحمه الله –(18): "وإذا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ترك العامل العمل حتى فسد الثمر فينبغي أن يجب عليه ضمان نصيب المالك ويُنظر كم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يجيء لو عمل بطريق الاجتهاد كما يضمن لو يبس الشجر، وهذا لأن ترك العمل من غير فسخ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العقد حرام وغرر، وهو سبب في عدم هذا الثمر فيكون كما لو تلفت الثمرة تحت اليد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العادية، مثل أن يغصب الشجر غاصب ويعطلها عن السقي حتى يفسد ثمرها، إذ الضمان باليد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العادية كالضمان بالتسبب بالإتلاف ولا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سيما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إذا انضم إليه اليد العادية. واستيلاؤه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على الشجر مع عدم الوفاء بما شرطه هل هو يد عادية؟ فيه نظر، ولكنه سبب في الإتلاف،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وهذا في الفوائد نظير المنافع، فإن المنافع لم توجد، وإنما الغاصب منع من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استيفائها،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وحاصله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 الإتلاف نوعان: إعدام موجود، وتفويت لمعدوم انعقد سبب وجوده،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وهذا تفويتٌ، وعلى هذا فالعامل في المزارعة إذا ترك العمل فقد استولى على الأرض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وفوت نفعها، فينبغي أن لا يضمن أيضاً ضمان إتلاف، أو ضمان إتلاف ويد. لكن هل يضمن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أجرة المثل، أو يضمن ما جرت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العادة في مثل تلك الأرض، مثل أن يكون الزرع 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مثلها معروفاً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فيقاس بمثلها، أمّا ما ذكره أصحابنا فينبغي أن يضمن بأجرة المثل،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والأصوب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والأقيس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بالمذهب أن يضمن بمثل ما يثبت، وعلى هذا فلا يكون ضمان يد وإنما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ضمان تقدير"(19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فهنا نجد أن شيخ الإسلام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رحمه الله – قرر بوضوح الضمان بسبب تفويت المنفعة التي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انعقد سبب وجودها، ويبيّن أن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تفويت المنفعة التي انعقد سبب وجودها يدخل ضمن الإتلاف الموجب للضمان، لأن الإتلاف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نوعان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النوع الأول: إتلاف موجود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والنوع الثاني: إتلاف معدوم، انعقد سبب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وجوده، وتفويت المنفعة التي انعقد سبب وجودها هي من النوع الثاني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أما قوله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 "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فينبغي أن لا يضمن أيضاً ضمان إتلاف، أو ضمان إتلاف يد"، فهو يتعلق بالواقعة التي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يتكلم عنها، وهي ترك العامل في المزارعة العمل دون فسخ العقد، وليس المقصود منه أن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ذلك ليس من قبيل الإتلاف، بل هو يدخل في الإتلاف كما قرره في صدر كلامه عن هذه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المسألة، لكن المقصود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كيفية تقدير الضمان في هذه المسألة، وقد بيّن أن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الأصوب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هذه المسألة في أنه يضمن بمثل ما يثبت، وعليه فلا يكون من قبيل ضمان اليد بل هو من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قبيل ضمان التقدير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2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وسئل شيخ الإسلام ابن تيمية – رحمه الله – عن رجل استأجر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أرضاً بجزء من زراعتها، وتسلمها، ولم يزرعها، فهل للمالك عليه أجرة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المثل؟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فأجاب: "الحمد لله. هذه مختلف في صحتها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.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وظاهر المذهب عندنا صحتها، ثم سواء سُميت إجارة، أو مزارعة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فأحمد يصححها 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غالب نصوصه، وسماها إجارة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وقال أبو الخطاب(20) وغيره: هي المزارعة ببذر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العامل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أما القاضي(21) وغيره فصححوها، وأبطلوا المزارعة ببذر من العامل. وإذا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كانت صحيحة ضمنت بالمسمى الصحيح. وهنا ليس هو في الذمة، فينظر إلى المعدل المغل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فيجب القسط المسمى فيه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وإذا جعلنا مزارعة وصححناها فينبغي أن تضمن بمثل ذلك؛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لأن المعنى واحد، وإن أفسدناها وسميناها إجارة ففي الواجب قولان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أحدهما: أجرة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المثل، وهو ظاهر قول أصحابنا، وغيرهم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والثاني: قسط المثل، وهذا هو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التحقيق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وأجاب بعض الناس: أن هذه إجارة فاسدة، فيجب بالقبض فيها أجرة المثل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"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اهـ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(22). فهذه المسألة التي سئل عنها شيخ الإسلام – رحمه الله – هي إحدى الصور التي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فيها تفويت لمنفعة انعقد سبب وجودها، وقد بيّن – رحمه الله – أنه يجب فيها التعويض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 جميع الحالات، أي سواء كانت مزارعة أم إجارة، وسواء كانت صحيحة أم فاسدة،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والاختلاف في الواجب فيها هل هو القسط المسمى، أو أجرة المثل، أو قسط المثل لا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يعارض التعويض ولا ينافيه، بل إنه يصدقه عليه التعويض في جميع هذه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الحالات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3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وقال جواباً لسؤال عن تفريط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المزارع في نصف فدان فحلف رب الأرض ليأخذن عوضه من الزرع الطيب: "... وإذا كان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العامل قد فرط حتى فات بعض المقصود، فأخذ المالك مثل ذلك من أرضٍ أخرى، وجعل ذلك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له، بحيث لا يكون فيه عدوان لم يحنث في يمينه، ولا حنث عليه، والله أعلم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"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اهـ(23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فهذه تمثل أيضاً صورة جلية قرر فيها ابن تيمية – رحمه الله – جواز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التعويض عن تفويت المنفعة التي انعقد سبب وجودها. وبيان ذلك، أن هذا المزارع فرط 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نصف فدان، وهذا التفريط يمثل التعدي الموجب للتعويض، وترتب على هذا التعدي ضرر على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صاحب الأرض يتمثل في تفويت بعض المنفعة عليه، مما يقتضي تعويضه عن ذلك، وهو ما سعى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إلى تحصيله من الزرع الطيب، وأكد ذلك بالحلف على أخذه، فأجاز ذلك ابن تيمية، وأقره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عليه، ونفى وقوعه في الحنث عندما حلف على أخذ ذلك العوض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4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قال ابن رجب(24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)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رحمه الله -: "... والثاني الحر المحض هل تثبت عليه اليد، فيترتب عليه الضمان أم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لا؟ المعروف من المذهب أن الحر لا تثبت عليه اليد فلا يضمن بحالٍ، إذا كان تابعاً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لمن تثبت عليه اليد، كمن غصب أمةً حاملاً بحر، وذكره القاضي في خلافه مما يُشعر أنه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محل وفاقٍ. وحكى القاضي في خلافه أيضاً، وتابعه صاحب المحرر في ثبوت اليد على الحر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الصغير، وضمانه بالتلف تحتها روايتين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منصوصتين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لشبهه بالعبد حيث يتمكن من دعوى نسبه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مع جهالته، ودعوى رقه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وقال القاضي في مواضع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متعددة من خلافه تثبت اليد على الحر الكبير بالعقد دون اليد،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وبنى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على ذلك أن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الأجير الخاص إذا سلّم نفسه إلى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متسأجره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فلم يستعمله استقرت له الأجرة لتلف منافعه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تحت يده. وكذلك يجب المهر بالخلوة في النكاح الفاسد عندنا لدخول المنفعة تحت اليد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بالتمكن من الاستيفاء"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اهـ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(25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ففي النص السابق نجد مسألتين هما من قبيل تفويت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المنفعة التي انعقد سبب وجودها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المسألة الأولى: فوات منافع الأجير الخاص عندما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يسلم نفسه إلى مستأجره فلم يستعمله، والتعويض عن هذه المنافع يكون بدفع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أجرته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المسألة الثانية: فوات منفعة البضع في الخلوة في النكاح الفاسد، لأن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المنفعة أصبحت تحت اليد بالتمكن من الاستيفاء، والتعويض عن هذه المنفعة يتمثل 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إيجاب المهر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5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ورد عن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شريح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(26): أنه قضى في الكسر إذا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انجبر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، قال: لا يزيده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ذلك إلا شدة، يُعطى أجرة الطبيب وقدر ما شُغل عن صنعته(27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فإعطاؤه قدر ما شُغل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من صنعته، هذا يمثل التعويض عن المنفعة التي فاتت عليه بسبب هذا التعدي المتمثل 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الكسر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6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جاء في المعيار المعربن أن من أخذ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وثيقةً لرجلٍ فأحرقها، أو خرقها، وفي الوثيقة دين أو منفعة، فإنه يلزمه ما 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الوثيقة من دين، على حسب ما أهلك من ذلك(28) فتحريق الوثيقة التي فيها دين أو منفعة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أو تخريقها يعد صورة من صور تفويت المنفعة التي انعقد سبب وجودها، وقد قرر في هذه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الصورة لزوم المعتدي عليها بالإحراق أو التخريق ما فيها من الدين، وهذا يمثل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التعويض عنها، وهو المراد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7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جاء في شرح الدر المختار: "رجل جرح رجلاً فعجز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المجروح عن الكسب، يجب على الجارح النفقة والمداواة"(29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فهمنا المنفعة التي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حصل لها التفويت هي الكسب، والسبب في تفويتها التعدي بالجرح، والتعويض عنها هو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إيجاب النفقة على الجارح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المطلب الثالث: النظائر والأشباه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للتعويض عن تفويت المنفعة التي انعقد سبب وجودها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إنّ إلحاق المسائل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بنظائرها وأشباهها من الفقه الذي لا يجوز العدول عنه، وهو من الأمور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المتقررة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عند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الفقهاء – رحمهم الله – لأن التفريق بينها دون سبب مقبول يفضي إلى التناقض،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والشريعة منزهة عنه، كما أنه مخالف لمقتضى العقل السليم، والشريعة لا تأتي بما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يخالف العقول السليمة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والتعويض عن المنفعة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التي انعقد سبب وجودها، يوجد لها نظائر، وأشباه من المسائل الفقهية، التي قرر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الفقهاء فيها وجوب الضمان، ويأتي في مقدمة هذه المسائل، ما ذكره الفقهاء من وجوب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ضمان منافع المغصوب بالتفويت، وقد تقدم معنا في هذا البحث نصٌّ لشيخ الإسلام ابن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تيمية – رحمه الله – صرّح فيه بأنه ضمان تفويت المنفعة التي انعقد سبب وجودها،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نظيرٌ لتفويت منافع المغصوب، حيث قال – رحمه الله -: "وهذا في الفوائد نظير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المنافع، فإن المنافع لم توجد، وإنما الغاصب منع من استيفائها،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وحاصله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 الإتلاف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نوعان، إعدام موجود، وتفويت لمعدوم..."(30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إذاً وجه كون المنفعة أو الفائدة،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التي انعقد سبب وجودها نظيرة لمنافع المغصوب، أن كلاً منها غير موجود، وأن الإتلاف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الواقع عليها أحد نوعي الإتلاف، الذي هو تفويت المعدوم، وقد قرر الفقهاء ضمانه 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مسألة الغصب، فيجب ضمانه أيضاً في مسألة تفويت المنفعة التي انعقد سبب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وجودها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وفيما يلي نذكر نصوص بعض الفقهاء بخصوص ضمان تفويت منافع المغصوب، وكذا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المسائل النظيرة والشبيهة الأخرى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1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قال شيخ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الإسلام ابن تيمية – رحمه الله -: "... ولو حبس المغصوب وقت حاجة مالكه إليه كمدة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شبابه، ثم رده في مشيبه فتفويت تلك المنفعة ظلم يفتقر إلى جزاء"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اهـ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(31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2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وقال ابن رجب – رحمه الله -: "خروج البضع من الزوج هل هو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متقوم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أم لا؟ بمعنى أنه هل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يلزم المخرج له قهراً ضمانه للزوج بالمهر؟ فيه قولان في المذهب ويذكر أنه روايتان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عن أحمد. وأكثر الأصحاب كالقاضي ومن بعده يقولون ليس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بمتقوم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وخصوا هذا الخلاف بمن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عدا الزوجة، فقالوا لا يضمن الزوج شيئاً بغير خلاف، واختار الشيخ تقي الدين أنه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متقوم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على الزوجة وغيرها، وحكاه قولاً في المذهب"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اهـ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(32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والتفويت هنا ليس من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قبيل الغصب(33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3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قال العز بن عبد السلام(34) – رحمه الله -: "... أن تكون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المنفعة مباحة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متقومة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، فتجبر في العقود الفاسدة والصحيحة، والفوات تحت الأيدي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المبطلة والتفويت بالانتفاع؛ لأن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الشرع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قد قوّمها ونزّلها منزلة الأموال، فلا فرق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بين جبرها بالعقود وجبرها بالتفويت والإتلاف، لأنّ المنافع هي الغرض الأظهر من جميع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الأموال، فمن غصب قرية أو داراً قيمتها في كل سنة ألف درهم، وبقيت في يده سبعين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سنة، ينتفع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بها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منافع تساوي أضعاف قيمتها ولم تلزمه قيمتها، لكان ذلك بعيداً عن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العدل والإنصاف الذي لم ترد الشريعة بمثله، ولا بما يقاربه،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وهذا كله في منافع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الأعيان المملوكة"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اهـ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(35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4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وقال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البهوتي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(36): "وإن كان للمغصوب منفعة تصح إجارتها، يعني إذا كان المغصوب مما يؤجر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عادة، فعلى الغاصب أجرة مثله مدة مقامه في يده، سواء استوفى الغاصب أو غيره المنافع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أو تركها تذهب؛ لأن كل ما ضمن بالإتلاف جاز أن يضمنه بمجرد التلف في يده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كالأعيان... والأجرة في مقابلة ما يفوت من المنافع لا في مقابلة الأجزاء، وإن تلف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المغصوب فعليه أي الغاصب أجرته إلى حين تلفه لأنه من حين التلف لم تبق له منفعة حتى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توجب عليه ضمانها"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اهـ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(37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5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وجاء في الأشباه والنظائر: "منافع الأموال إذا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فاتت في يد عادية غصباً، أو شراء فاسداً، أو غيرهما تجب فيها أجرة المثل سواء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استوفيت أم لا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"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اهـ(38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6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وجاء في القواعد والأصول الجامعة: "ومن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التقاسيد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الصحيحة: الغرس والبناء في أرض الغير إذا رجعت الأرض إلى صاحبها أنه قسمان: محترم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وغير محترم. فغير المحترم: غرس الغاصب وبناؤه. فخير صاحب الأرض بين إلزامه بقلعه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وإزالة بنيانه مع تضمينه نقص الأرض وأجرتها مدة مقامها بيد الغاصب، وبين تملك الغرس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والبناء بقيمته، وبين إبقائه للغاصب بأجرة المثل إلا أن يختار الغاصب القلع فله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ذلك، لكنه يضمن كل نقصٍ، وكل تفويت"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اهـ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(39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المبحث الثالث: كيفية تقدير التعويض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الأصل في تقدير التعويض هو: أن المثل يعوَّض عنه بالمثل،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والمتقوَّم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يعوض عنه بالقيمة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وإذا كان هذا هو الأصل، فإن هناك صوراً تخرج عنه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بحسب أنواع الأشياء التي يتقرر الحكم بالتعويض عنها(40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وإذا أردنا التمثيل على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ما ذكرنا، فإننا نقول: التعويض عن تفويت أجرة الأجير الخاص، يكون بالحكم له بالأجرة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المتفق عليها، وإن لم يحصل اتفاق على أجرة معينة، فإن التعويض عنها يكون بالحكم له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بأجرة المثل(41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والتعويض عن تفويت منافع البضع يكون بالحكم بالمهر المسمى، فإن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لم يكن ثم مهر مسمى، فيحكم له بمهر المثل(42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وفي التعويض عن تفويت نفع الأرض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في المزارعة يكون بالحكم بالمسمى، فإن لم يكن فبالحكم بأجرة المثل، أو بما جرت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العادة في مثل تلك الأرض(43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وما ذكرناه لا يعدو كونه أمثلة، وإلا فالصور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كثيرة. وإذا تعذر الحكم بالمثل، وتعذر الحكم بالقيمة، فإنه يُصار إلى الحكم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بالتعويض المبني على التقدير والاجتهاد، - أي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الخرص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-.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قال شيخ الإسلام ابن تيمية – رحمه الله –: "وقدر المتلف إذا لم يمكن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تحديده عُمل فيه بالاجتهاد، كما يُفعل في قدر قيمته بالاجتهاد، إذ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الخرص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والتقويم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واحد، فإن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الخرص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هو الاجتهاد في معرفة مقدار الشيء، والتقويم هو الاجتهاد في معرفة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مقدار ثمنه، بل يكون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الخرص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أسهل، وكلاهما يجوز مع الحاجة"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اهـ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(44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ويجري على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هذه المسألة الخلاف المشهور في تحديد الوقت الذي يقدر فيه مقدار قيمة الضرر، هل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يُنظر في تقديره إلى قيمته وقت وقوع الضرر، أو قيمته وقت الحكم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؟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لأن القيمة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قد تتفاوت تفاوتا كبيراً، بين وقت حدوث الفعل الضار، وبين الوقت الذي يُحكم فيه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للمضرور، ويزيد احتمال وقوع هذا التفاوت في ظل طول مدة التقاضي في هذه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الأزمات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كما أن لهذه المسألة علاقة بتغيّر قيمة العملة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وقد رأينا عدم بحث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هاتين المسألتين هنا، حتى لا يخرج البحث عن موضوعه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ولا ريب أن المقصد من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التعويض، هو جبر الضرر الحائق بالمضرور، وعليه يجب مراعاة تحقيق ذلك قدر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الإمكان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المبحث الرابع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: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تطبيقات قضائية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الأحكام القضائية لها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أهمية عظمى، لأنها تمثل جانباً كبيراً للتطبيق الفقهي، وهي تشتمل على الاجتهاد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والاستنباط وتنزيل الأحكام على الوقائع، بل إنك لتجد فيها من دقائق المسائل ما لا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تجده في كثير من كتب الفقه، ذاك أن التنظير الفقهي مهما بلغ من الدقة إلا أنه يظل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بعيداً عن الواقع العلمي، ولذا تجد كثيراً من المسائل قد لا ترد على الفقيه إلا عند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العمل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ونظراً لأهمية الأحكام القضائية من الناحية الفقهية اعتنى علماء السلف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بها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، بل أفردها بعضهم بالمصنفات، بل إننا نجد كثيراً من الفقهاء يصرحون بأنه ينبغي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للقاضي أن يكون عالماً بقضاء من سبقه(45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وسوف أورد هنا تطبيقات من قضاء ديوان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المظالم في المملكة العربية السعودية، وبيان هذه التطبيقات على النحو الآتي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lastRenderedPageBreak/>
        <w:t>"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مجال تقدير قيام التقصير في جانب الجهة الحكومية المتعاقدة مع المقاول المدعي، فإن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الأمر منوط بمدى التزام هذه الجهة المسلك العادي والمألوف المتعارف عليه الذي يتمشى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مع النظام ولا يخرج عن مقتضيات تنفيذ التعهدات، على نحو يتفق مع موجبات حسن النية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بحيث يكون من شأن الإخلال بهذا الالتزام الأصيل في تنفيذ التعهدات بوجه عام وثبوته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 حق الجهة الحكومية يحملها تبعة كافة الأضرار المترتبة عليه، وتعويض المقاول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التعويض الجابر لهذه الأضرار، سواء في ذلك ما يعد إعداماً لموجودات المشروع أو ما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فيه تفويت لأرباح المشروع بحسبانهما يمثلان كافة الأضرار المترتبة على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التقصير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".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التطبيق الثاني: الحكم رقم 21/د/ف/12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لعام 1414هـ المؤيد بحكم هيئة التدقيق رقم 89/ت/2 لعام 1415هـ الصادر في القضية رقم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773/1/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 لعام 1412هـ حيث قضى الحكم بأحقية المدعي في قطعة الأرض المتنازع عليها،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وتعويضه عن الأضرار اللاحقة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، بما فيها تفويت منفعة السكن التي انعقدت أسباب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وجودها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وقد ورد في الحكم وسائل إثبات وأسباب كثيرة، كما ورد فيه الاستعانة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بتقرير أهل الخبرة، وإيراد جميع ذلك يطول، لكن نورد منه ما يحقق الغرض حيث جاء فيه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: "...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وتأسيساً على ما ثبت من واقعة الدعوى وعلى ما تقرر شرعاً على النحو المبين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سلفاً، فإن الدائرة تخلص إلى أحقية المدعي في التعويض الجابر للأضرار في ضوء ذلك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التفصيل في كل من قيمة ما تلف من موجودات البناء على تلك القطعة، وعدم صلاحيتها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لاستكمال البناء، وتكلفة إزالتها بمقتضى تقرير أهل الخبرة.. وقدر ذلك مبلغ سبعة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آلاف ريال. وضمان ما ثبت من تفويت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لمنفعة السكن التي انعقدت أسباب وجودها – على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النحو المبين تفصيلاً كما تقدم – وقدرها إنما هو ما يعادل أجرة المثل للمساكن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المماثلة والمجاورة لتلك القطعة التي تم إنشاؤها في ذلك الوقت، وذلك من تاريخ محضر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اللجنة السابق في 26/7/1403هـ وقدر ذلك مبلغ قدره 83902.77 بمقتضى تقرير أهل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الخبرة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".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التطبيق الثالث: الحكم رقم 65/د/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تج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/2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لعام 1420هـ الصادر في القضية رقم 172/1/ق لعام 1419هـ، والمؤيد من هيئة التدقيق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بحكمها رقم 202/ت/3 لعام 1420هـ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حيث قضى الحكم بضمان المدعى عليها (الشركة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للمدعي أرباح أسهمه التي فوتتها عليه، لأنها منفعة انعقد سبب وجودها، وقد اشتمل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الحكم على أسباب وحيثيات وأدلة كثيرة، يتعذر ذكرها هنا، ولكن نورد هنا من ذلك ما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يحقق المقصود، حيث جاء فيه: "... كذلك فإن أرباح أسهم المدعي محل الدعوى تستحق له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على أساس آخر، لو صح ما تدعيه الشركة واستقام لها ذلك، فإنها ضامنة للمدعي تلك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الأرباح، فإن القاعدة الشرعية تقضي بأن من قام بتفويت معدوم انعقد سبب وجوده أنه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يضمن بمثل ما يثبت... فلو صح ما تدعيه الشركة في ذلك واستقام لها، فإنها ضامنة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للمؤسسة تلك الأرباح بحسبان ذلك منفعة انعقد سبب وجودها قامت الشركة بتفويتها على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المدعي دون وجه حق، وبتفريط منها في مسؤوليتها، وما يجب عليها، بل بتقدير الضد من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ذلك في إجراءات رسمية نظامية متتالية ومحاضر وشهادات وإجراءات محاسبية معتمدة، وصرف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أرباح طيلة عدة سنوات تثبت خلاف ما تدعيه لاحقاً"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اهـ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</w:p>
    <w:p w:rsidR="003F0FCD" w:rsidRPr="006A13B9" w:rsidRDefault="003F0FCD" w:rsidP="006A13B9">
      <w:pPr>
        <w:spacing w:after="0" w:line="360" w:lineRule="auto"/>
        <w:rPr>
          <w:rFonts w:ascii="Traditional Arabic" w:eastAsia="Times New Roman" w:hAnsi="Traditional Arabic" w:cs="Traditional Arabic"/>
          <w:sz w:val="36"/>
          <w:szCs w:val="36"/>
        </w:rPr>
      </w:pPr>
      <w:r w:rsidRPr="006A13B9">
        <w:rPr>
          <w:rFonts w:ascii="Traditional Arabic" w:eastAsia="Times New Roman" w:hAnsi="Traditional Arabic" w:cs="Traditional Arabic"/>
          <w:sz w:val="36"/>
          <w:szCs w:val="36"/>
        </w:rPr>
        <w:lastRenderedPageBreak/>
        <w:t>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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</w:t>
      </w:r>
    </w:p>
    <w:p w:rsidR="003F0FCD" w:rsidRPr="006A13B9" w:rsidRDefault="003F0FCD" w:rsidP="006A13B9">
      <w:pPr>
        <w:spacing w:after="0" w:line="360" w:lineRule="auto"/>
        <w:rPr>
          <w:rFonts w:ascii="Traditional Arabic" w:eastAsia="Times New Roman" w:hAnsi="Traditional Arabic" w:cs="Traditional Arabic"/>
          <w:sz w:val="36"/>
          <w:szCs w:val="36"/>
        </w:rPr>
      </w:pP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الخاتمة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وتمثل خلاصة للبحث، وما حصل فيه من نتائج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1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التعويض عن تفويت منفعة انعقد سبب وجودها، هو: المال الذي يُحكم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على مَنْ تسبب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في عدم إدراك إنسان مصلحةً أو فائدة مشروعة له، تأكد حصولها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2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يجوز التعويض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عن تفويت المنفعة التي انعقد سبب وجودها، وعندما يطالب بذلك المضرور يتعين الحكم له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بذلك، استناداً إلى الآتي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: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 – أن حقيقة تفويت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المنفعة التي انعقد سبب وجودها، هو أنه نوع من أنواع الإتلاف والإتلاف سبب من أسباب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التعويض التي جاءت الأدلة من الكتاب والسنة بمشروعيته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 – أن تفويت المنفعة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التي انعقد سبب وجودها، يترتب عليه ضرر، وقواعد الشريعة تقضي بالتعويض عن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الضرر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ج – أن عدداً من الفقهاء المعتبرين نص على جواز التعويض عن تفويت المنفعة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التي انعقد سبب وجودها بعينها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د – قياس هذه المسألة على بعض المسائل النظيرة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والشبيهة لها، التي قرر الفقهاء جواز التعويض عنها، ويأتي في مقدمة ذلك التعويض عن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تفويت منافع المغصوب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3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تحديد الجهة القضائية المختصة بنظر دعوى التعويض عن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تفويت المنفعة التي انعقد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سبب وجودها، يخضع لنوع هذه القضية، وعليه فإنه يطبق عليها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الاختصاص النوعي المقرر في أنظمة القضاء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4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الأصل في تقدير التعويض، أن المثل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يعوَّض عنه بالمثل،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والمتقوّم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يعوّض عنه بالقيمة. وعندما يتعذر الحكم بالمثل أو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يتعذر الحكم بالقيمة، فإنه يصار إلى الحكم بالتعويض المبني على التقدير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والحرص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ويجري على المسألة محل البحث، عند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التقدير الخلاف المشهور في تحديد الوقت الذي يقدر فيه مقدار قيمة الضرر، هل ينظر 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تقديره إلى قيمته وقت وقوع الضرر، أو قيمته وقت الحكم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؟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5 –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أبرز البحث بعض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الأحكام القضائية الصادرة بالتعويض عن تفويت المنفعة التي انعقد سبب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وجودها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___ </w:t>
      </w:r>
    </w:p>
    <w:p w:rsidR="003F0FCD" w:rsidRPr="006A13B9" w:rsidRDefault="003F0FCD" w:rsidP="006A13B9">
      <w:pPr>
        <w:spacing w:after="0" w:line="360" w:lineRule="auto"/>
        <w:rPr>
          <w:rFonts w:ascii="Traditional Arabic" w:eastAsia="Times New Roman" w:hAnsi="Traditional Arabic" w:cs="Traditional Arabic"/>
          <w:sz w:val="36"/>
          <w:szCs w:val="36"/>
        </w:rPr>
      </w:pPr>
      <w:r w:rsidRPr="006A13B9">
        <w:rPr>
          <w:rFonts w:ascii="Traditional Arabic" w:eastAsia="Times New Roman" w:hAnsi="Traditional Arabic" w:cs="Traditional Arabic"/>
          <w:sz w:val="36"/>
          <w:szCs w:val="36"/>
        </w:rPr>
        <w:t>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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</w:t>
      </w:r>
    </w:p>
    <w:p w:rsidR="003F0FCD" w:rsidRPr="006A13B9" w:rsidRDefault="003F0FCD" w:rsidP="006A13B9">
      <w:pPr>
        <w:spacing w:after="150" w:line="360" w:lineRule="auto"/>
        <w:rPr>
          <w:rFonts w:ascii="Traditional Arabic" w:eastAsia="Times New Roman" w:hAnsi="Traditional Arabic" w:cs="Traditional Arabic"/>
          <w:sz w:val="36"/>
          <w:szCs w:val="36"/>
        </w:rPr>
      </w:pP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>____________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(1)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انظر: مجلة المجمع العدد 6، ج1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448.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lastRenderedPageBreak/>
        <w:t xml:space="preserve">(2)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يرى الشيخ مصطفى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الزرقا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جواز إلزام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المدين المماطل بتعويض الدائن. انظر: بحثه المنشور في مجلة دراسات اقتصادية إسلامية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المجلد الثالث، العدد الثاني، والمجلد الرابع العدد الأول رجب 1417هـ، ورد عليه كل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من الشيخ/ عبد الله بن بيه، والأستاذ رفيق يونس المصري في تعليق لهما مطوّل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.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: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المجلة المذكورة آنفاً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(3)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انظر: المسؤولية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التقصيرية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ص 133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(4)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سيأتي مزيد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ذكر الأمثلة لهذه المسألة في صلب البحث، وذلك عن بيان نصوص بعض الفقهاء بخصوص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التعويض عن تفويت المنفعة، وكذلك عند إيراد التطبيقات القضائية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(5)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: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الفواكه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الدواني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ج2 ص 192، وقواعد الأحكام ج1 ص 172، ومغني المحتاج ج2 ص 286،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والإقناع ج2 ص 352، وكشاف القناع ج4 ص 111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(6)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انظر: بدائع الصنائع ج7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145.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(7)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انظر: الفروق ج4 ص 27، الفرق (217)، وج2 ص 206 الفرق (111)، والأشباه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والنظائر للسيوطي ص 362، والقواعد لابن رجب ص 204، والقواعد والأصول الجامعة ص 51 و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ص48، و ص 157، 158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(8)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أخرجه الترمذي في سننه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كتاب البيوع باب ما جاء في أن العارية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مؤداة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ج3 ص 566، وأبو داود في سننه كتاب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البيوع باب في تضمين العارية ج2 ص 294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(9)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أخرجه ابن ماجه في سننه كتاب الأحكام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باب الحكم فيمن كسر شيئاً، ج3 ص 680، 681، وأبو داود في سننه كتاب البيوع باب فيمن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أفسد شيئاً يغرم مثله ج2 ص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295، 296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(10)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أخرجه ابن ماجه في سننه كتاب الطب،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باب من تطبب ولم يُعلم منه طب ج4 ص 103، وأبو داود في سننه، كتاب الديات، باب فيمن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تطبب بغير علم ج4 ص 194، والحديث حسن. انظر: صحيح الجامع الصغير مع زيادته ج2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1059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الحديث رقم (6153) وصحيح سنن أبي داود ج3 ص 866 الحديث رقم (3834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(11)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أخرجه ابن ماجه في سننه كتاب الأحكام باب من بنى في حقه ما يضر بجاره ج3 ص 106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والحديث ورد من طرق متعددة يقوي بعضها بعضاً، فصلها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الزيلعي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في نصب الراية ج4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384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، 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385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، 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386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والألباني في إرواء الغليل ج3 ص 408 ذ 414 الحديث رقم (896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(12)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انظر: الأشباه والنظائر لابن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نجيم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ص 85، والأشباه والنظائر للسيوطي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173.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(13)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انظر: الأشباه والنظائر لابن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نجيم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85.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(14)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انظر: مواهب الجليل ج5 ص 278، وبداية المجتهد ج2 ص 386، وقواعد الأحكام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ج1 ص 150، وإعلام الموقعين ج2 ص 152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(15)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أخرجه مسلم في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صحيحه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كتاب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الأقضية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باب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اليمين على المدعى عليه ج3 ص 1336، وابن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ملجة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في سننه كتاب الأحكام باب البينة على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المدعي واليمين على المدعى عليه ج10 ص 252. والذي جاء في صحيح البخاري، وسنن أبي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داود عن نافع عن ابن عمر عن ابن مليكه قال: كتبت إلى ابن عباس فكتب إليّ أن النبي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_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صلى الله عليه وسلم_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قضى أن اليمين على المدعى عليه، صحيح البخاري كتاب الرهن 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الحضر باب إذا اختلف الراهن والمرتهن ونحوه فالبينة على المدعي واليمين على المدعى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عليه ج3 ص 116، وسنن أبي داود كتاب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الأقضية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باب اليمين على المدعى عليه ج3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310.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(16)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انظر: الأشباه والنظائر لابن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نجيم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ص 59، والأشباه والنظائر للسيوطي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122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، وقال: "ولذلك لم يقبل في شغل الذمة شاهد واحد، ما لم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يعتضد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بآخر، أو يمين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المدعي، ولذا أيضاً كان القول قول المدعى عليه لموافقته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الأصل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".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(17)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انظر: الوجيز للبرنو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122.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وعبر هذه القاعدة كل من ابن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نجيم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والسيوطي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بـ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"الأصل العدم"، انظر: الأشباه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والنظائر لابن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نجيم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ص 62، والأشباه والنظائر للسيوطي ص 129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(18)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هو: تقي الدين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أحمد بن عبد الحليم بن عبد السلام الدمشقي الحنبلي، ولد سنة 661هـ، وتوفي سنة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728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هـ. الإمام العلامة الفقيه المفسر، المحدث المجتهد، له مؤلفات كثيرة جداً، انظر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: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ذيل طبقات الحنابلة ج2 ص 516، والدرر الكامنة ج1 ص 154، طبقات الحفاظ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516.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(19)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الاختيارات العلمية مطبوع مع الفتاوى الكبرى ج4 ص 411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(20)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هو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: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محفوظ بن أحمد بن الحسن بن أحمد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الكلوذاني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، أبو الخطاب البغدادي، الفقيه، أحد أئمة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المذهب الحنبلي، ولد سنة 432هـ، سمع الحديث من القاضي أبي يعلى، ودرس الفقه عليه،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ولزمه حتى برع في المذهب. انظر: المنهج الأحمد ص 119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lastRenderedPageBreak/>
        <w:t xml:space="preserve">(21)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هو: محمد بن الحسين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بن محمد بن خلف ابن أحمد الفراء، أبو يعلى ولد سنة 380هـ، وكان عالم زمانه وفريد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عصره، وكان له في الأصول والفروع القدم العالي، توفي سنة 458هـ. انظر: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شذرات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الذهب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ج3 ص 306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(22)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مجموع فتاوى شيخ الإسلام ابن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تيمية ج30 ص 122، 123، وانظر: مختصر الفتاوى المصرية ص 365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(23)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مجموع فتاوى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شيخ الإسلام ابن تيمية ج30 ص 118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(24)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هو: عبد الرحمن بن أحمد بن رجب السلامي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البغدادي أبو الفرج زين الدين الحنبلي. ولد في بغداد، وتوفي في دمشق سنة 795هـ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.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انظر: الأعلام ج4 ص 167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(25)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القواعد ص 208 القاعدة (91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(26)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هو: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شريح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بن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الحارث بن قيس الكندي الكوفي، الفقيه القاضي، ويقال: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شريح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بن شرحبيل حدّث عن عمر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وعلي وابن مسعود، ولي القضاء لعمر، وعثمان، وعلي، مات سنة 78هـ، وقيل سنة 120هـ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.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انظر: تذكرة الحفاظ ج1 ص 95، والبداية والنهاية ج5 ص 79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(27)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انظر: المحلى ج10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ص 457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(28)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ج9 ص 559. وانظر: الفرائد البهية ص 136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(29)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ج2 ص 699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(30)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الاختيارات العلمية – مطبوع مع الفتاوى الكبرى ج4 ص 411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lastRenderedPageBreak/>
        <w:t xml:space="preserve">(31)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الاختيارات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العلمية – مطبوع مع الفتاوى الكبرى ج4 ص 422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(32)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القواعد ص 327، القاعدة رقم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(154).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(33)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 المسائل التي تتخرج على هذه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القاعدة، إذ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بها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تتضح صور التفويت في هذه المسألة،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انظرها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في القواعد لابن رجب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327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، 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328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، 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329.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(34)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هو: الشيخ الإمام عز الدين عبد العزيز بن عبد السلام السلمي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الدمشقي الشافعي، ولد بدمشق عام 577هـ أو 578هـ من مؤلفاته القواعد الكبرى، والغاية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في اختصار النهاية، وتفسير القرآن... وغيرها. توفي سنة 660هـ. انظر: </w:t>
      </w:r>
      <w:proofErr w:type="spellStart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شذرات</w:t>
      </w:r>
      <w:proofErr w:type="spellEnd"/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الذهب ج5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ص 301، وطبقات الشافعية ج5 ص 80 والنجوم الزاهرة ج7 ص 580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(35)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قواعد الأحكام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ج1 ص 155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(36)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هو: منصور بن يونس بن صلاح الدين الحنبلي. ولد سنة 1000هـ، وتوفي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سنة 1051هـ، إمام في الفقه وغيره، له مؤلفات نافعة. انظر: النعت الأكمل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210.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(37)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كشاف القناع ج4 ص 111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(38)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للسيوطي ص 580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(39)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القواعد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والأصول الجامعة، والفروق والتقاسيم البديعة النافعة ص 158، 159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(40)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: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الأشباه والنظائر للسيوطي ص 571، والقواعد لابن سعدي ص 58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(41)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انظر: القواعد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لابن رجب ص 208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(42)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انظر: المرجع السابق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208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، و ص 327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lastRenderedPageBreak/>
        <w:t xml:space="preserve">(43)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انظر: الاختيارات العلمية مطبوع مع الفتاوى الكبرى ج4 ص 411،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ومجموع فتاوى شيخ الإسلام ابن تيمية ج30 ص 122، 123، و ص 118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(44)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الاختيارات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العلمية، مطبوع مع الفتاوى الكبرى ج4 ص 421، 422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>.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br/>
        <w:t xml:space="preserve">(45)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انظر: الفروع ج6 ص 442،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Pr="006A13B9">
        <w:rPr>
          <w:rFonts w:ascii="Traditional Arabic" w:eastAsia="Times New Roman" w:hAnsi="Traditional Arabic" w:cs="Traditional Arabic"/>
          <w:sz w:val="36"/>
          <w:szCs w:val="36"/>
          <w:rtl/>
        </w:rPr>
        <w:t>والإنصاف ج11 ص 200، وقال: بلا نزاع وحاشية الروض المربع ج7 ص</w:t>
      </w:r>
      <w:r w:rsidRPr="006A13B9">
        <w:rPr>
          <w:rFonts w:ascii="Traditional Arabic" w:eastAsia="Times New Roman" w:hAnsi="Traditional Arabic" w:cs="Traditional Arabic"/>
          <w:sz w:val="36"/>
          <w:szCs w:val="36"/>
        </w:rPr>
        <w:t xml:space="preserve"> 524..</w:t>
      </w:r>
    </w:p>
    <w:p w:rsidR="00A54ED7" w:rsidRPr="006A13B9" w:rsidRDefault="00A54ED7" w:rsidP="006A13B9">
      <w:pPr>
        <w:spacing w:line="360" w:lineRule="auto"/>
        <w:rPr>
          <w:rFonts w:ascii="Traditional Arabic" w:hAnsi="Traditional Arabic" w:cs="Traditional Arabic"/>
          <w:sz w:val="36"/>
          <w:szCs w:val="36"/>
          <w:lang w:bidi="ar-JO"/>
        </w:rPr>
      </w:pPr>
    </w:p>
    <w:sectPr w:rsidR="00A54ED7" w:rsidRPr="006A13B9" w:rsidSect="00EC0D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0FCD"/>
    <w:rsid w:val="00035BE4"/>
    <w:rsid w:val="00036EA4"/>
    <w:rsid w:val="000438FB"/>
    <w:rsid w:val="0004793F"/>
    <w:rsid w:val="00050DD2"/>
    <w:rsid w:val="000A7E15"/>
    <w:rsid w:val="00135B1F"/>
    <w:rsid w:val="001B08B6"/>
    <w:rsid w:val="0020189C"/>
    <w:rsid w:val="003011A8"/>
    <w:rsid w:val="00353ADE"/>
    <w:rsid w:val="00362E7C"/>
    <w:rsid w:val="003F0FCD"/>
    <w:rsid w:val="00486A69"/>
    <w:rsid w:val="004A6548"/>
    <w:rsid w:val="004C21D2"/>
    <w:rsid w:val="005754CF"/>
    <w:rsid w:val="00665B6E"/>
    <w:rsid w:val="006A13B9"/>
    <w:rsid w:val="006A1DB6"/>
    <w:rsid w:val="006D272D"/>
    <w:rsid w:val="007150E5"/>
    <w:rsid w:val="0073041C"/>
    <w:rsid w:val="00767362"/>
    <w:rsid w:val="0079084F"/>
    <w:rsid w:val="008B38B0"/>
    <w:rsid w:val="008F5492"/>
    <w:rsid w:val="00A23445"/>
    <w:rsid w:val="00A54ED7"/>
    <w:rsid w:val="00A56C77"/>
    <w:rsid w:val="00A82073"/>
    <w:rsid w:val="00AF6F11"/>
    <w:rsid w:val="00B372DC"/>
    <w:rsid w:val="00B80DA7"/>
    <w:rsid w:val="00C035BD"/>
    <w:rsid w:val="00C33FD1"/>
    <w:rsid w:val="00CC6EE2"/>
    <w:rsid w:val="00D93336"/>
    <w:rsid w:val="00D955D9"/>
    <w:rsid w:val="00DA6CF9"/>
    <w:rsid w:val="00E25F05"/>
    <w:rsid w:val="00E52F2C"/>
    <w:rsid w:val="00EC0DA2"/>
    <w:rsid w:val="00F44F43"/>
    <w:rsid w:val="00FC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529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4024</Words>
  <Characters>22937</Characters>
  <Application>Microsoft Office Word</Application>
  <DocSecurity>0</DocSecurity>
  <Lines>191</Lines>
  <Paragraphs>53</Paragraphs>
  <ScaleCrop>false</ScaleCrop>
  <Company>Office</Company>
  <LinksUpToDate>false</LinksUpToDate>
  <CharactersWithSpaces>26908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USER</cp:lastModifiedBy>
  <cp:revision>5</cp:revision>
  <dcterms:created xsi:type="dcterms:W3CDTF">2013-08-10T00:28:00Z</dcterms:created>
  <dcterms:modified xsi:type="dcterms:W3CDTF">2013-11-13T19:35:00Z</dcterms:modified>
</cp:coreProperties>
</file>